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308" w:rsidRPr="00BE0308" w:rsidRDefault="00BE0308" w:rsidP="00BE0308">
      <w:pPr>
        <w:spacing w:before="161" w:after="161" w:line="240" w:lineRule="auto"/>
        <w:outlineLvl w:val="0"/>
        <w:rPr>
          <w:rFonts w:ascii="Arial" w:eastAsia="Times New Roman" w:hAnsi="Arial" w:cs="Arial"/>
          <w:b/>
          <w:bCs/>
          <w:color w:val="000000"/>
          <w:kern w:val="36"/>
          <w:sz w:val="48"/>
          <w:szCs w:val="48"/>
          <w:lang w:eastAsia="ru-RU"/>
        </w:rPr>
      </w:pPr>
      <w:r w:rsidRPr="00BE0308">
        <w:rPr>
          <w:rFonts w:ascii="Arial" w:eastAsia="Times New Roman" w:hAnsi="Arial" w:cs="Arial"/>
          <w:b/>
          <w:bCs/>
          <w:color w:val="000000"/>
          <w:kern w:val="36"/>
          <w:sz w:val="48"/>
          <w:szCs w:val="48"/>
          <w:lang w:eastAsia="ru-RU"/>
        </w:rPr>
        <w:t>Приказ Министерства труда и социальной защиты РФ от 8 сентября 2015 г. N 608н "Об утверждении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bookmarkStart w:id="0" w:name="text"/>
      <w:bookmarkEnd w:id="0"/>
      <w:r w:rsidRPr="00BE0308">
        <w:rPr>
          <w:rFonts w:ascii="Arial" w:eastAsia="Times New Roman" w:hAnsi="Arial" w:cs="Arial"/>
          <w:b/>
          <w:bCs/>
          <w:color w:val="000000"/>
          <w:sz w:val="15"/>
          <w:szCs w:val="15"/>
          <w:lang w:eastAsia="ru-RU"/>
        </w:rPr>
        <w:t>Приказ Министерства труда и социальной защиты РФ от 8 сентября 2015 г. N 608н</w:t>
      </w:r>
      <w:r w:rsidRPr="00BE0308">
        <w:rPr>
          <w:rFonts w:ascii="Arial" w:eastAsia="Times New Roman" w:hAnsi="Arial" w:cs="Arial"/>
          <w:b/>
          <w:bCs/>
          <w:color w:val="000000"/>
          <w:sz w:val="15"/>
          <w:szCs w:val="15"/>
          <w:lang w:eastAsia="ru-RU"/>
        </w:rPr>
        <w:br/>
        <w:t>"Об утверждении профессионального стандарта "Педагог профессионального обучения, профессионального образования и дополнительного профессионального образования"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В соответствии с </w:t>
      </w:r>
      <w:hyperlink r:id="rId4" w:anchor="block_1016" w:history="1">
        <w:r w:rsidRPr="00BE0308">
          <w:rPr>
            <w:rFonts w:ascii="Arial" w:eastAsia="Times New Roman" w:hAnsi="Arial" w:cs="Arial"/>
            <w:b/>
            <w:bCs/>
            <w:color w:val="3272C0"/>
            <w:sz w:val="15"/>
            <w:u w:val="single"/>
            <w:lang w:eastAsia="ru-RU"/>
          </w:rPr>
          <w:t>пунктом 16</w:t>
        </w:r>
      </w:hyperlink>
      <w:r w:rsidRPr="00BE0308">
        <w:rPr>
          <w:rFonts w:ascii="Arial" w:eastAsia="Times New Roman" w:hAnsi="Arial" w:cs="Arial"/>
          <w:b/>
          <w:bCs/>
          <w:color w:val="000000"/>
          <w:sz w:val="15"/>
          <w:szCs w:val="15"/>
          <w:lang w:eastAsia="ru-RU"/>
        </w:rPr>
        <w:t> Правил разработки, утверждения и применения профессиональных стандартов, утвержденных </w:t>
      </w:r>
      <w:hyperlink r:id="rId5" w:history="1">
        <w:r w:rsidRPr="00BE0308">
          <w:rPr>
            <w:rFonts w:ascii="Arial" w:eastAsia="Times New Roman" w:hAnsi="Arial" w:cs="Arial"/>
            <w:b/>
            <w:bCs/>
            <w:color w:val="3272C0"/>
            <w:sz w:val="15"/>
            <w:u w:val="single"/>
            <w:lang w:eastAsia="ru-RU"/>
          </w:rPr>
          <w:t>постановлением</w:t>
        </w:r>
      </w:hyperlink>
      <w:r w:rsidRPr="00BE0308">
        <w:rPr>
          <w:rFonts w:ascii="Arial" w:eastAsia="Times New Roman" w:hAnsi="Arial" w:cs="Arial"/>
          <w:b/>
          <w:bCs/>
          <w:color w:val="000000"/>
          <w:sz w:val="15"/>
          <w:szCs w:val="15"/>
          <w:lang w:eastAsia="ru-RU"/>
        </w:rPr>
        <w:t> Правительства Российской Федерации от 22 января 2013 г. N 23 (Собрание законодательства Российской Федерации, 2013, N 4, ст. 293; 2014, N 39, ст. 5266), приказываю:</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1. Утвердить прилагаемый </w:t>
      </w:r>
      <w:hyperlink r:id="rId6" w:anchor="block_1000" w:history="1">
        <w:r w:rsidRPr="00BE0308">
          <w:rPr>
            <w:rFonts w:ascii="Arial" w:eastAsia="Times New Roman" w:hAnsi="Arial" w:cs="Arial"/>
            <w:b/>
            <w:bCs/>
            <w:color w:val="3272C0"/>
            <w:sz w:val="15"/>
            <w:u w:val="single"/>
            <w:lang w:eastAsia="ru-RU"/>
          </w:rPr>
          <w:t>профессиональный стандарт</w:t>
        </w:r>
      </w:hyperlink>
      <w:r w:rsidRPr="00BE0308">
        <w:rPr>
          <w:rFonts w:ascii="Arial" w:eastAsia="Times New Roman" w:hAnsi="Arial" w:cs="Arial"/>
          <w:b/>
          <w:bCs/>
          <w:color w:val="000000"/>
          <w:sz w:val="15"/>
          <w:szCs w:val="15"/>
          <w:lang w:eastAsia="ru-RU"/>
        </w:rPr>
        <w:t> "Педагог профессионального обучения, профессионального образования и дополнительного профессионального образования".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2. Установить, что </w:t>
      </w:r>
      <w:hyperlink r:id="rId7" w:anchor="block_1000" w:history="1">
        <w:r w:rsidRPr="00BE0308">
          <w:rPr>
            <w:rFonts w:ascii="Arial" w:eastAsia="Times New Roman" w:hAnsi="Arial" w:cs="Arial"/>
            <w:b/>
            <w:bCs/>
            <w:color w:val="3272C0"/>
            <w:sz w:val="15"/>
            <w:u w:val="single"/>
            <w:lang w:eastAsia="ru-RU"/>
          </w:rPr>
          <w:t>профессиональный стандарт</w:t>
        </w:r>
      </w:hyperlink>
      <w:r w:rsidRPr="00BE0308">
        <w:rPr>
          <w:rFonts w:ascii="Arial" w:eastAsia="Times New Roman" w:hAnsi="Arial" w:cs="Arial"/>
          <w:b/>
          <w:bCs/>
          <w:color w:val="000000"/>
          <w:sz w:val="15"/>
          <w:szCs w:val="15"/>
          <w:lang w:eastAsia="ru-RU"/>
        </w:rPr>
        <w:t> "Педагог профессионального обучения, профессионального образования и дополнительного профессионального образования" применяется работодателями при формировании кадровой политики и в управлении персоналом, при организации обучения и аттестации работников, заключении трудовых договоров, разработке должностных инструкций и установлении систем оплаты труда с 1 января 2017 года.</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5000" w:type="pct"/>
        <w:tblCellMar>
          <w:left w:w="0" w:type="dxa"/>
          <w:right w:w="0" w:type="dxa"/>
        </w:tblCellMar>
        <w:tblLook w:val="04A0"/>
      </w:tblPr>
      <w:tblGrid>
        <w:gridCol w:w="6236"/>
        <w:gridCol w:w="3119"/>
      </w:tblGrid>
      <w:tr w:rsidR="00BE0308" w:rsidRPr="00BE0308" w:rsidTr="00BE0308">
        <w:tc>
          <w:tcPr>
            <w:tcW w:w="3300" w:type="pct"/>
            <w:vAlign w:val="bottom"/>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Министр</w:t>
            </w:r>
          </w:p>
        </w:tc>
        <w:tc>
          <w:tcPr>
            <w:tcW w:w="1650" w:type="pct"/>
            <w:vAlign w:val="bottom"/>
            <w:hideMark/>
          </w:tcPr>
          <w:p w:rsidR="00BE0308" w:rsidRPr="00BE0308" w:rsidRDefault="00BE0308" w:rsidP="00BE0308">
            <w:pPr>
              <w:spacing w:after="0" w:line="240" w:lineRule="auto"/>
              <w:jc w:val="right"/>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 Топилин</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Зарегистрировано в Минюсте РФ 24 сентября 2015 г.</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Регистрационный N 38993</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outlineLvl w:val="3"/>
        <w:rPr>
          <w:rFonts w:ascii="Arial" w:eastAsia="Times New Roman" w:hAnsi="Arial" w:cs="Arial"/>
          <w:b/>
          <w:bCs/>
          <w:color w:val="000000"/>
          <w:sz w:val="24"/>
          <w:szCs w:val="24"/>
          <w:lang w:eastAsia="ru-RU"/>
        </w:rPr>
      </w:pPr>
      <w:r w:rsidRPr="00BE0308">
        <w:rPr>
          <w:rFonts w:ascii="Arial" w:eastAsia="Times New Roman" w:hAnsi="Arial" w:cs="Arial"/>
          <w:b/>
          <w:bCs/>
          <w:color w:val="000000"/>
          <w:sz w:val="24"/>
          <w:szCs w:val="24"/>
          <w:lang w:eastAsia="ru-RU"/>
        </w:rPr>
        <w:t>ГАРАНТ:</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Профессиональный стандарт </w:t>
      </w:r>
      <w:hyperlink r:id="rId8" w:anchor="block_2" w:history="1">
        <w:r w:rsidRPr="00BE0308">
          <w:rPr>
            <w:rFonts w:ascii="Arial" w:eastAsia="Times New Roman" w:hAnsi="Arial" w:cs="Arial"/>
            <w:b/>
            <w:bCs/>
            <w:color w:val="3272C0"/>
            <w:sz w:val="15"/>
            <w:u w:val="single"/>
            <w:lang w:eastAsia="ru-RU"/>
          </w:rPr>
          <w:t>применяется</w:t>
        </w:r>
      </w:hyperlink>
      <w:r w:rsidRPr="00BE0308">
        <w:rPr>
          <w:rFonts w:ascii="Arial" w:eastAsia="Times New Roman" w:hAnsi="Arial" w:cs="Arial"/>
          <w:b/>
          <w:bCs/>
          <w:color w:val="000000"/>
          <w:sz w:val="15"/>
          <w:szCs w:val="15"/>
          <w:lang w:eastAsia="ru-RU"/>
        </w:rPr>
        <w:t> с 1 января 2017 г.</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См. </w:t>
      </w:r>
      <w:hyperlink r:id="rId9" w:history="1">
        <w:r w:rsidRPr="00BE0308">
          <w:rPr>
            <w:rFonts w:ascii="Arial" w:eastAsia="Times New Roman" w:hAnsi="Arial" w:cs="Arial"/>
            <w:b/>
            <w:bCs/>
            <w:color w:val="3272C0"/>
            <w:sz w:val="15"/>
            <w:u w:val="single"/>
            <w:lang w:eastAsia="ru-RU"/>
          </w:rPr>
          <w:t>справку</w:t>
        </w:r>
      </w:hyperlink>
      <w:r w:rsidRPr="00BE0308">
        <w:rPr>
          <w:rFonts w:ascii="Arial" w:eastAsia="Times New Roman" w:hAnsi="Arial" w:cs="Arial"/>
          <w:b/>
          <w:bCs/>
          <w:color w:val="000000"/>
          <w:sz w:val="15"/>
          <w:szCs w:val="15"/>
          <w:lang w:eastAsia="ru-RU"/>
        </w:rPr>
        <w:t> о профессиональных стандартах</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См.:</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0"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профессора (преподавание по программам аспирантуры (адъюнктуры), ординатуры, ассистентуры-стажировки и ДПП)</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1"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доцента (организационно-педагогическое сопровождение группы (курса) обучающихся по программам ВО)</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2"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доцента (преподавание по программам бакалавриата, специалитета, магистратуры и ДПП, ориентированным на соответствующий уровень квалификации)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3"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доцента (проведение профориентационных мероприятий со школьниками и их родителями (законными представителями))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4"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старшего преподавателя (организационно-педагогическое сопровождение группы (курса) обучающихся по программам ВО)</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5"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старшего преподавателя (преподавание по программам бакалавриата и ДПП, ориентированным на соответствующий уровень квалификации)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6"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старшего преподавателя (проведение профориентационных мероприятий со школьниками и их родителями (законными представителями))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7"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преподавателя (организационно-педагогическое сопровождение группы (курса) обучающихся по программам ВО)</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8"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преподавателя (организационно-педагогическое сопровождение группы (курса) обучающихся по программам СПО)</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19"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преподавателя (преподавание по программам бакалавриата и ДПП, ориентированным на соответствующий уровень квалификации)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0"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преподавателя (преподавание по программам профессионального обучения, СПО и ДПП, ориентированным на соответствующий уровень квалификации)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1"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преподавателя (проведение профориентационных мероприятий со школьниками и их родителями (законными представителями))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2"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методиста (организационно-методическое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3"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старшего методиста (научно-методическое и учебно-методическое обеспечение реализации программ профессионального обучения, СПО и ДПП)</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4"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методиста (проведение профориентационных мероприятий со школьниками и их родителями (законными представителями))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5"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мастера производственного обучения (организационно-педагогическое сопровождение группы (курса) обучающихся по программам СПО)</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6"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мастера производственного обучения (организация и проведение учебно-производственного процесса при реализации образовательных программ различного уровня и направленности)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7"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мастера производственного обучения (проведение профориентационных мероприятий со школьниками и их родителями (законными представителями))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8"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ассистента (организационно-педагогическое сопровождение группы (курса) обучающихся по программам ВО)</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29"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ассистента (преподавание по программам бакалавриата и ДПП, ориентированным на соответствующий уровень квалификации)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hyperlink r:id="rId30" w:history="1">
        <w:r w:rsidRPr="00BE0308">
          <w:rPr>
            <w:rFonts w:ascii="Arial" w:eastAsia="Times New Roman" w:hAnsi="Arial" w:cs="Arial"/>
            <w:b/>
            <w:bCs/>
            <w:color w:val="3272C0"/>
            <w:sz w:val="15"/>
            <w:u w:val="single"/>
            <w:lang w:eastAsia="ru-RU"/>
          </w:rPr>
          <w:t>должностную инструкцию</w:t>
        </w:r>
      </w:hyperlink>
      <w:r w:rsidRPr="00BE0308">
        <w:rPr>
          <w:rFonts w:ascii="Arial" w:eastAsia="Times New Roman" w:hAnsi="Arial" w:cs="Arial"/>
          <w:b/>
          <w:bCs/>
          <w:color w:val="000000"/>
          <w:sz w:val="15"/>
          <w:szCs w:val="15"/>
          <w:lang w:eastAsia="ru-RU"/>
        </w:rPr>
        <w:t> ассистента (проведение профориентационных мероприятий со школьниками и их родителями (законными представителями))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Профессиональный стандарт</w:t>
      </w:r>
      <w:r w:rsidRPr="00BE0308">
        <w:rPr>
          <w:rFonts w:ascii="Arial" w:eastAsia="Times New Roman" w:hAnsi="Arial" w:cs="Arial"/>
          <w:b/>
          <w:bCs/>
          <w:color w:val="000000"/>
          <w:sz w:val="15"/>
          <w:szCs w:val="15"/>
          <w:lang w:eastAsia="ru-RU"/>
        </w:rPr>
        <w:br/>
        <w:t>"Педагог профессионального обучения, профессионального образования и дополнительного профессионального образования"</w:t>
      </w:r>
      <w:r w:rsidRPr="00BE0308">
        <w:rPr>
          <w:rFonts w:ascii="Arial" w:eastAsia="Times New Roman" w:hAnsi="Arial" w:cs="Arial"/>
          <w:b/>
          <w:bCs/>
          <w:color w:val="000000"/>
          <w:sz w:val="15"/>
          <w:szCs w:val="15"/>
          <w:lang w:eastAsia="ru-RU"/>
        </w:rPr>
        <w:br/>
        <w:t>(утв. </w:t>
      </w:r>
      <w:hyperlink r:id="rId31" w:history="1">
        <w:r w:rsidRPr="00BE0308">
          <w:rPr>
            <w:rFonts w:ascii="Arial" w:eastAsia="Times New Roman" w:hAnsi="Arial" w:cs="Arial"/>
            <w:b/>
            <w:bCs/>
            <w:color w:val="3272C0"/>
            <w:sz w:val="15"/>
            <w:u w:val="single"/>
            <w:lang w:eastAsia="ru-RU"/>
          </w:rPr>
          <w:t>приказом</w:t>
        </w:r>
      </w:hyperlink>
      <w:r w:rsidRPr="00BE0308">
        <w:rPr>
          <w:rFonts w:ascii="Arial" w:eastAsia="Times New Roman" w:hAnsi="Arial" w:cs="Arial"/>
          <w:b/>
          <w:bCs/>
          <w:color w:val="000000"/>
          <w:sz w:val="15"/>
          <w:szCs w:val="15"/>
          <w:lang w:eastAsia="ru-RU"/>
        </w:rPr>
        <w:t> Министерства труда и социальной защиты РФ от 8 сентября 2015 г. N 608н)</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7305"/>
        <w:gridCol w:w="2865"/>
      </w:tblGrid>
      <w:tr w:rsidR="00BE0308" w:rsidRPr="00BE0308" w:rsidTr="00BE0308">
        <w:tc>
          <w:tcPr>
            <w:tcW w:w="7290"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8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514</w:t>
            </w:r>
          </w:p>
        </w:tc>
      </w:tr>
      <w:tr w:rsidR="00BE0308" w:rsidRPr="00BE0308" w:rsidTr="00BE0308">
        <w:tc>
          <w:tcPr>
            <w:tcW w:w="7305"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86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номер</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I. Общие сведения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8157"/>
        <w:gridCol w:w="361"/>
        <w:gridCol w:w="1652"/>
      </w:tblGrid>
      <w:tr w:rsidR="00BE0308" w:rsidRPr="00BE0308" w:rsidTr="00BE0308">
        <w:tc>
          <w:tcPr>
            <w:tcW w:w="8145" w:type="dxa"/>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Педагогическая деятельность в профессиональном обучении, профессиональном образовании, дополнительном профессиональном образовании</w:t>
            </w:r>
          </w:p>
        </w:tc>
        <w:tc>
          <w:tcPr>
            <w:tcW w:w="34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6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01.004</w:t>
            </w:r>
          </w:p>
        </w:tc>
      </w:tr>
      <w:tr w:rsidR="00BE0308" w:rsidRPr="00BE0308" w:rsidTr="00BE0308">
        <w:tc>
          <w:tcPr>
            <w:tcW w:w="814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вида профессиональной деятельности)</w:t>
            </w:r>
          </w:p>
        </w:tc>
        <w:tc>
          <w:tcPr>
            <w:tcW w:w="36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65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Основная цель вида профессиональной деятельности: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10185"/>
      </w:tblGrid>
      <w:tr w:rsidR="00BE0308" w:rsidRPr="00BE0308" w:rsidTr="00BE0308">
        <w:tc>
          <w:tcPr>
            <w:tcW w:w="1015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деятельности обучающихся по освоению знаний, формированию и развитию умений и компетенций, позволяющих осуществлять профессиональную деятельность, обеспечение достижения ими нормативно установленных результатов образования; создание педагогических условий для профессионального и личностного развития обучающихся, удовлетворения потребностей в углублении и расширении образования; методическое обеспечение реализации образовательных программ</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Группа занятий:</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1698"/>
        <w:gridCol w:w="3410"/>
        <w:gridCol w:w="1682"/>
        <w:gridCol w:w="3395"/>
      </w:tblGrid>
      <w:tr w:rsidR="00BE0308" w:rsidRPr="00BE0308" w:rsidTr="00BE0308">
        <w:tc>
          <w:tcPr>
            <w:tcW w:w="166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32" w:anchor="block_2310" w:history="1">
              <w:r w:rsidRPr="00BE0308">
                <w:rPr>
                  <w:rFonts w:ascii="Times New Roman" w:eastAsia="Times New Roman" w:hAnsi="Times New Roman" w:cs="Times New Roman"/>
                  <w:color w:val="3272C0"/>
                  <w:sz w:val="24"/>
                  <w:szCs w:val="24"/>
                  <w:u w:val="single"/>
                  <w:lang w:eastAsia="ru-RU"/>
                </w:rPr>
                <w:t>2310</w:t>
              </w:r>
            </w:hyperlink>
          </w:p>
        </w:tc>
        <w:tc>
          <w:tcPr>
            <w:tcW w:w="339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c>
          <w:tcPr>
            <w:tcW w:w="16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33" w:anchor="block_2320" w:history="1">
              <w:r w:rsidRPr="00BE0308">
                <w:rPr>
                  <w:rFonts w:ascii="Times New Roman" w:eastAsia="Times New Roman" w:hAnsi="Times New Roman" w:cs="Times New Roman"/>
                  <w:color w:val="3272C0"/>
                  <w:sz w:val="24"/>
                  <w:szCs w:val="24"/>
                  <w:u w:val="single"/>
                  <w:lang w:eastAsia="ru-RU"/>
                </w:rPr>
                <w:t>2320</w:t>
              </w:r>
            </w:hyperlink>
          </w:p>
        </w:tc>
        <w:tc>
          <w:tcPr>
            <w:tcW w:w="337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0308" w:rsidRPr="00BE0308" w:rsidTr="00BE0308">
        <w:tc>
          <w:tcPr>
            <w:tcW w:w="166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34" w:anchor="block_2351" w:history="1">
              <w:r w:rsidRPr="00BE0308">
                <w:rPr>
                  <w:rFonts w:ascii="Times New Roman" w:eastAsia="Times New Roman" w:hAnsi="Times New Roman" w:cs="Times New Roman"/>
                  <w:color w:val="3272C0"/>
                  <w:sz w:val="24"/>
                  <w:szCs w:val="24"/>
                  <w:u w:val="single"/>
                  <w:lang w:eastAsia="ru-RU"/>
                </w:rPr>
                <w:t>2351</w:t>
              </w:r>
            </w:hyperlink>
          </w:p>
        </w:tc>
        <w:tc>
          <w:tcPr>
            <w:tcW w:w="339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Специалисты по методике обучения</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337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r w:rsidR="00BE0308" w:rsidRPr="00BE0308" w:rsidTr="00BE0308">
        <w:tc>
          <w:tcPr>
            <w:tcW w:w="169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w:t>
            </w:r>
            <w:hyperlink r:id="rId35" w:history="1">
              <w:r w:rsidRPr="00BE0308">
                <w:rPr>
                  <w:rFonts w:ascii="Times New Roman" w:eastAsia="Times New Roman" w:hAnsi="Times New Roman" w:cs="Times New Roman"/>
                  <w:color w:val="3272C0"/>
                  <w:sz w:val="24"/>
                  <w:szCs w:val="24"/>
                  <w:u w:val="single"/>
                  <w:lang w:eastAsia="ru-RU"/>
                </w:rPr>
                <w:t>ОКЗ</w:t>
              </w:r>
            </w:hyperlink>
            <w:hyperlink r:id="rId36" w:anchor="block_111" w:history="1">
              <w:r w:rsidRPr="00BE0308">
                <w:rPr>
                  <w:rFonts w:ascii="Times New Roman" w:eastAsia="Times New Roman" w:hAnsi="Times New Roman" w:cs="Times New Roman"/>
                  <w:color w:val="3272C0"/>
                  <w:sz w:val="24"/>
                  <w:szCs w:val="24"/>
                  <w:u w:val="single"/>
                  <w:lang w:eastAsia="ru-RU"/>
                </w:rPr>
                <w:t>*(1)</w:t>
              </w:r>
            </w:hyperlink>
            <w:r w:rsidRPr="00BE0308">
              <w:rPr>
                <w:rFonts w:ascii="Times New Roman" w:eastAsia="Times New Roman" w:hAnsi="Times New Roman" w:cs="Times New Roman"/>
                <w:sz w:val="24"/>
                <w:szCs w:val="24"/>
                <w:lang w:eastAsia="ru-RU"/>
              </w:rPr>
              <w:t>)</w:t>
            </w:r>
          </w:p>
        </w:tc>
        <w:tc>
          <w:tcPr>
            <w:tcW w:w="340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16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w:t>
            </w:r>
            <w:hyperlink r:id="rId37" w:history="1">
              <w:r w:rsidRPr="00BE0308">
                <w:rPr>
                  <w:rFonts w:ascii="Times New Roman" w:eastAsia="Times New Roman" w:hAnsi="Times New Roman" w:cs="Times New Roman"/>
                  <w:color w:val="3272C0"/>
                  <w:sz w:val="24"/>
                  <w:szCs w:val="24"/>
                  <w:u w:val="single"/>
                  <w:lang w:eastAsia="ru-RU"/>
                </w:rPr>
                <w:t>ОКЗ</w:t>
              </w:r>
            </w:hyperlink>
            <w:r w:rsidRPr="00BE0308">
              <w:rPr>
                <w:rFonts w:ascii="Times New Roman" w:eastAsia="Times New Roman" w:hAnsi="Times New Roman" w:cs="Times New Roman"/>
                <w:sz w:val="24"/>
                <w:szCs w:val="24"/>
                <w:lang w:eastAsia="ru-RU"/>
              </w:rPr>
              <w:t>)</w:t>
            </w:r>
          </w:p>
        </w:tc>
        <w:tc>
          <w:tcPr>
            <w:tcW w:w="339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Отнесение к видам экономической деятельности: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554"/>
        <w:gridCol w:w="7646"/>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38" w:anchor="block_8521" w:history="1">
              <w:r w:rsidRPr="00BE0308">
                <w:rPr>
                  <w:rFonts w:ascii="Times New Roman" w:eastAsia="Times New Roman" w:hAnsi="Times New Roman" w:cs="Times New Roman"/>
                  <w:color w:val="3272C0"/>
                  <w:sz w:val="24"/>
                  <w:szCs w:val="24"/>
                  <w:u w:val="single"/>
                  <w:lang w:eastAsia="ru-RU"/>
                </w:rPr>
                <w:t>85.21</w:t>
              </w:r>
            </w:hyperlink>
          </w:p>
        </w:tc>
        <w:tc>
          <w:tcPr>
            <w:tcW w:w="762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профессиональное среднее</w:t>
            </w:r>
          </w:p>
        </w:tc>
      </w:tr>
      <w:tr w:rsidR="00BE0308" w:rsidRPr="00BE0308" w:rsidTr="00BE0308">
        <w:tc>
          <w:tcPr>
            <w:tcW w:w="252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39" w:anchor="block_85221" w:history="1">
              <w:r w:rsidRPr="00BE0308">
                <w:rPr>
                  <w:rFonts w:ascii="Times New Roman" w:eastAsia="Times New Roman" w:hAnsi="Times New Roman" w:cs="Times New Roman"/>
                  <w:color w:val="3272C0"/>
                  <w:sz w:val="24"/>
                  <w:szCs w:val="24"/>
                  <w:u w:val="single"/>
                  <w:lang w:eastAsia="ru-RU"/>
                </w:rPr>
                <w:t>85.22.1</w:t>
              </w:r>
            </w:hyperlink>
          </w:p>
        </w:tc>
        <w:tc>
          <w:tcPr>
            <w:tcW w:w="76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высшее - бакалавриат</w:t>
            </w:r>
          </w:p>
        </w:tc>
      </w:tr>
      <w:tr w:rsidR="00BE0308" w:rsidRPr="00BE0308" w:rsidTr="00BE0308">
        <w:tc>
          <w:tcPr>
            <w:tcW w:w="252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40" w:anchor="block_85222" w:history="1">
              <w:r w:rsidRPr="00BE0308">
                <w:rPr>
                  <w:rFonts w:ascii="Times New Roman" w:eastAsia="Times New Roman" w:hAnsi="Times New Roman" w:cs="Times New Roman"/>
                  <w:color w:val="3272C0"/>
                  <w:sz w:val="24"/>
                  <w:szCs w:val="24"/>
                  <w:u w:val="single"/>
                  <w:lang w:eastAsia="ru-RU"/>
                </w:rPr>
                <w:t>85.22.2</w:t>
              </w:r>
            </w:hyperlink>
          </w:p>
        </w:tc>
        <w:tc>
          <w:tcPr>
            <w:tcW w:w="76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высшее - специалитет</w:t>
            </w:r>
          </w:p>
        </w:tc>
      </w:tr>
      <w:tr w:rsidR="00BE0308" w:rsidRPr="00BE0308" w:rsidTr="00BE0308">
        <w:tc>
          <w:tcPr>
            <w:tcW w:w="252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41" w:anchor="block_85223" w:history="1">
              <w:r w:rsidRPr="00BE0308">
                <w:rPr>
                  <w:rFonts w:ascii="Times New Roman" w:eastAsia="Times New Roman" w:hAnsi="Times New Roman" w:cs="Times New Roman"/>
                  <w:color w:val="3272C0"/>
                  <w:sz w:val="24"/>
                  <w:szCs w:val="24"/>
                  <w:u w:val="single"/>
                  <w:lang w:eastAsia="ru-RU"/>
                </w:rPr>
                <w:t>85.22.3</w:t>
              </w:r>
            </w:hyperlink>
          </w:p>
        </w:tc>
        <w:tc>
          <w:tcPr>
            <w:tcW w:w="76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высшее - магистратура</w:t>
            </w:r>
          </w:p>
        </w:tc>
      </w:tr>
      <w:tr w:rsidR="00BE0308" w:rsidRPr="00BE0308" w:rsidTr="00BE0308">
        <w:tc>
          <w:tcPr>
            <w:tcW w:w="252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42" w:anchor="block_8523" w:history="1">
              <w:r w:rsidRPr="00BE0308">
                <w:rPr>
                  <w:rFonts w:ascii="Times New Roman" w:eastAsia="Times New Roman" w:hAnsi="Times New Roman" w:cs="Times New Roman"/>
                  <w:color w:val="3272C0"/>
                  <w:sz w:val="24"/>
                  <w:szCs w:val="24"/>
                  <w:u w:val="single"/>
                  <w:lang w:eastAsia="ru-RU"/>
                </w:rPr>
                <w:t>85.23</w:t>
              </w:r>
            </w:hyperlink>
          </w:p>
        </w:tc>
        <w:tc>
          <w:tcPr>
            <w:tcW w:w="76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Подготовка кадров высшей квалификации</w:t>
            </w:r>
          </w:p>
        </w:tc>
      </w:tr>
      <w:tr w:rsidR="00BE0308" w:rsidRPr="00BE0308" w:rsidTr="00BE0308">
        <w:tc>
          <w:tcPr>
            <w:tcW w:w="252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43" w:anchor="block_8530" w:history="1">
              <w:r w:rsidRPr="00BE0308">
                <w:rPr>
                  <w:rFonts w:ascii="Times New Roman" w:eastAsia="Times New Roman" w:hAnsi="Times New Roman" w:cs="Times New Roman"/>
                  <w:color w:val="3272C0"/>
                  <w:sz w:val="24"/>
                  <w:szCs w:val="24"/>
                  <w:u w:val="single"/>
                  <w:lang w:eastAsia="ru-RU"/>
                </w:rPr>
                <w:t>85.30</w:t>
              </w:r>
            </w:hyperlink>
          </w:p>
        </w:tc>
        <w:tc>
          <w:tcPr>
            <w:tcW w:w="76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Обучение профессиональное</w:t>
            </w:r>
          </w:p>
        </w:tc>
      </w:tr>
      <w:tr w:rsidR="00BE0308" w:rsidRPr="00BE0308" w:rsidTr="00BE0308">
        <w:tc>
          <w:tcPr>
            <w:tcW w:w="252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44" w:anchor="block_8542" w:history="1">
              <w:r w:rsidRPr="00BE0308">
                <w:rPr>
                  <w:rFonts w:ascii="Times New Roman" w:eastAsia="Times New Roman" w:hAnsi="Times New Roman" w:cs="Times New Roman"/>
                  <w:color w:val="3272C0"/>
                  <w:sz w:val="24"/>
                  <w:szCs w:val="24"/>
                  <w:u w:val="single"/>
                  <w:lang w:eastAsia="ru-RU"/>
                </w:rPr>
                <w:t>85.42</w:t>
              </w:r>
            </w:hyperlink>
          </w:p>
        </w:tc>
        <w:tc>
          <w:tcPr>
            <w:tcW w:w="76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профессиональное дополнительное</w:t>
            </w:r>
          </w:p>
        </w:tc>
      </w:tr>
      <w:tr w:rsidR="00BE0308" w:rsidRPr="00BE0308" w:rsidTr="00BE0308">
        <w:tc>
          <w:tcPr>
            <w:tcW w:w="255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w:t>
            </w:r>
            <w:hyperlink r:id="rId45" w:history="1">
              <w:r w:rsidRPr="00BE0308">
                <w:rPr>
                  <w:rFonts w:ascii="Times New Roman" w:eastAsia="Times New Roman" w:hAnsi="Times New Roman" w:cs="Times New Roman"/>
                  <w:color w:val="3272C0"/>
                  <w:sz w:val="24"/>
                  <w:szCs w:val="24"/>
                  <w:u w:val="single"/>
                  <w:lang w:eastAsia="ru-RU"/>
                </w:rPr>
                <w:t>ОКВЭД</w:t>
              </w:r>
            </w:hyperlink>
            <w:hyperlink r:id="rId46" w:anchor="block_222" w:history="1">
              <w:r w:rsidRPr="00BE0308">
                <w:rPr>
                  <w:rFonts w:ascii="Times New Roman" w:eastAsia="Times New Roman" w:hAnsi="Times New Roman" w:cs="Times New Roman"/>
                  <w:color w:val="3272C0"/>
                  <w:sz w:val="24"/>
                  <w:szCs w:val="24"/>
                  <w:u w:val="single"/>
                  <w:lang w:eastAsia="ru-RU"/>
                </w:rPr>
                <w:t>*(2)</w:t>
              </w:r>
            </w:hyperlink>
            <w:r w:rsidRPr="00BE0308">
              <w:rPr>
                <w:rFonts w:ascii="Times New Roman" w:eastAsia="Times New Roman" w:hAnsi="Times New Roman" w:cs="Times New Roman"/>
                <w:sz w:val="24"/>
                <w:szCs w:val="24"/>
                <w:lang w:eastAsia="ru-RU"/>
              </w:rPr>
              <w:t>)</w:t>
            </w:r>
          </w:p>
        </w:tc>
        <w:tc>
          <w:tcPr>
            <w:tcW w:w="763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вида экономической деятельности)</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II. Описание трудовых функций, входящих в профессиональный стандарт</w:t>
      </w:r>
      <w:r w:rsidRPr="00BE0308">
        <w:rPr>
          <w:rFonts w:ascii="Arial" w:eastAsia="Times New Roman" w:hAnsi="Arial" w:cs="Arial"/>
          <w:b/>
          <w:bCs/>
          <w:color w:val="000000"/>
          <w:sz w:val="15"/>
          <w:szCs w:val="15"/>
          <w:lang w:eastAsia="ru-RU"/>
        </w:rPr>
        <w:br/>
        <w:t>(функциональная карта вида профессиональной деятельности)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5270" w:type="dxa"/>
        <w:tblCellMar>
          <w:left w:w="0" w:type="dxa"/>
          <w:right w:w="0" w:type="dxa"/>
        </w:tblCellMar>
        <w:tblLook w:val="04A0"/>
      </w:tblPr>
      <w:tblGrid>
        <w:gridCol w:w="797"/>
        <w:gridCol w:w="3671"/>
        <w:gridCol w:w="1730"/>
        <w:gridCol w:w="5657"/>
        <w:gridCol w:w="1685"/>
        <w:gridCol w:w="1730"/>
      </w:tblGrid>
      <w:tr w:rsidR="00BE0308" w:rsidRPr="00BE0308" w:rsidTr="00BE0308">
        <w:tc>
          <w:tcPr>
            <w:tcW w:w="6180" w:type="dxa"/>
            <w:gridSpan w:val="3"/>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Обобщенные трудовые функции</w:t>
            </w:r>
          </w:p>
        </w:tc>
        <w:tc>
          <w:tcPr>
            <w:tcW w:w="9045" w:type="dxa"/>
            <w:gridSpan w:val="3"/>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функции</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366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квалификации</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А</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по программам профессионального обучения, среднего профессионального образования (СПО) и дополнительным профессиональным программам (ДПП), ориентированным на соответствующий уровень квалификации</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учебной деятельности обучающихся по освоению учебных предметов, курсов, дисциплин (модулей) программ профессионального обучения, СПО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А/01.6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Педагогический контроль и оценка освоения образовательной программы профессионального обучения, СПО и(или) ДПП в процессе промежуточной и итоговой аттестации</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А/02.6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программно-методического обеспечения учебных предметов, курсов, дисциплин (модулей) программ профессионального обучения, СПО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А/03.6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 проведение учебно-производственного процесса при реализации образовательных программ различного уровня и направленности</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учебно-производственной деятельности обучающихся по освоению программ профессионального обучения и(или) программ подготовки квалифицированных рабочих, служащих</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В/01.6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Педагогический контроль и оценка освоения квалификации рабочего, служащего в процессе учебно-производственной деятельности обучающихся</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В/02.6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программно-методического обеспечения учебно-производственного процесса</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В/03.6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Организационно-педагогическое сопровождение группы (курса) обучающихся по программам СПО</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Создание педагогических условий для развития группы (курса) обучающихся по программам СПО</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С/01.6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Социально-педагогическая поддержка обучающихся по программам СПО в образовательной деятельности и профессионально-личностном развитии</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С/02.6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D</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Организационно-педагогическое сопровождение группы (курса) обучающихся по программам ВО</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Создание педагогических условий для развития группы (курса) обучающихся по программам высшего образования (ВО)</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D/01.6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Социально-педагогическая поддержка обучающихся по программам ВО в образовательной деятельности и профессионально-личностном развитии</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D/02.6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Е</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профориентационных мероприятий со школьниками и их родителями (законными представителями)</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Информирование и консультирование школьников и их родителей (законных представителей) по вопросам профессионального самоопределения и профессионального выбора</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Е/01.6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практикоориентированных профориентационных мероприятий со школьниками и их родителями (законными представителями)</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Е/02.6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 проведение изучения требований рынка труда и обучающихся к качеству СПО и(или) дополнительного профессионального образования (ДПО) и(или) профессионального обучения</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F/01.6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6.3</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Организационно-педагогическое сопровождение методической деятельности преподавателей и мастеров производственного обучения</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F/02.6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6.3</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Мониторинг и оценка качества реализации преподавателями и мастерами производственного обучения программ учебных предметов, курсов, дисциплин (модулей), практик</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F/03.6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6.3</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G</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Научно-методическое и учебно-</w:t>
            </w:r>
            <w:r w:rsidRPr="00BE0308">
              <w:rPr>
                <w:rFonts w:ascii="Times New Roman" w:eastAsia="Times New Roman" w:hAnsi="Times New Roman" w:cs="Times New Roman"/>
                <w:sz w:val="24"/>
                <w:szCs w:val="24"/>
                <w:lang w:eastAsia="ru-RU"/>
              </w:rPr>
              <w:lastRenderedPageBreak/>
              <w:t>методическое обеспечение реализации программ профессионального обучения, СПО и ДПП</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7</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научно-методических и учебно-</w:t>
            </w:r>
            <w:r w:rsidRPr="00BE0308">
              <w:rPr>
                <w:rFonts w:ascii="Times New Roman" w:eastAsia="Times New Roman" w:hAnsi="Times New Roman" w:cs="Times New Roman"/>
                <w:sz w:val="24"/>
                <w:szCs w:val="24"/>
                <w:lang w:eastAsia="ru-RU"/>
              </w:rPr>
              <w:lastRenderedPageBreak/>
              <w:t>методических материалов, обеспечивающих реализацию программ профессионального обучения, СПО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G/01.7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Рецензирование и экспертиза научно-методических и учебно-методических материалов, обеспечивающих реализацию программ профессионального обучения, СПО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G/02.7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H</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по программам бакалавриата и ДПП, ориентированным на соответствующий уровень квалификации</w:t>
            </w:r>
            <w:hyperlink r:id="rId47" w:anchor="block_333" w:history="1">
              <w:r w:rsidRPr="00BE0308">
                <w:rPr>
                  <w:rFonts w:ascii="Times New Roman" w:eastAsia="Times New Roman" w:hAnsi="Times New Roman" w:cs="Times New Roman"/>
                  <w:color w:val="3272C0"/>
                  <w:sz w:val="24"/>
                  <w:szCs w:val="24"/>
                  <w:u w:val="single"/>
                  <w:lang w:eastAsia="ru-RU"/>
                </w:rPr>
                <w:t>*(3)</w:t>
              </w:r>
            </w:hyperlink>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учебных курсов, дисциплин (модулей) или проведение отдельных видов учебных занятий по программам бакалавриата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Н/01.6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научно-исследовательской, проектной, учебно-профессиональной и иной деятельности обучающихся по программам бакалавриата и(или) ДПП под руководством специалиста более высокой квалификации</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Н/02.6</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Профессиональная поддержка ассистентов и преподавателей, контроль качества проводимых ими учебных занятий</w:t>
            </w:r>
            <w:hyperlink r:id="rId48" w:anchor="block_444" w:history="1">
              <w:r w:rsidRPr="00BE0308">
                <w:rPr>
                  <w:rFonts w:ascii="Times New Roman" w:eastAsia="Times New Roman" w:hAnsi="Times New Roman" w:cs="Times New Roman"/>
                  <w:color w:val="3272C0"/>
                  <w:sz w:val="24"/>
                  <w:szCs w:val="24"/>
                  <w:u w:val="single"/>
                  <w:lang w:eastAsia="ru-RU"/>
                </w:rPr>
                <w:t>*(4)</w:t>
              </w:r>
            </w:hyperlink>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Н/03.7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7.1</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под руководством специалиста более высокой квалификации учебно-методического обеспечения реализации учебных курсов, дисциплин (модулей) или отдельных видов учебных занятий программ бакалавриата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Н/04.7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7.1</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по программам бакалавриата, специалитета, магистратуры и ДПП, ориентированным на соответствующий уровень квалификации</w:t>
            </w:r>
            <w:hyperlink r:id="rId49" w:anchor="block_555" w:history="1">
              <w:r w:rsidRPr="00BE0308">
                <w:rPr>
                  <w:rFonts w:ascii="Times New Roman" w:eastAsia="Times New Roman" w:hAnsi="Times New Roman" w:cs="Times New Roman"/>
                  <w:color w:val="3272C0"/>
                  <w:sz w:val="24"/>
                  <w:szCs w:val="24"/>
                  <w:u w:val="single"/>
                  <w:lang w:eastAsia="ru-RU"/>
                </w:rPr>
                <w:t>*(5)</w:t>
              </w:r>
            </w:hyperlink>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учебных курсов, дисциплин (модулей) по программам бакалавриата, специалитета, магистратуры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I/01.7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Профессиональная поддержка специалистов, участвующих в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I/02.7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научно-исследовательской, проектной, учебно-профессиональной и иной деятельностью обучающихся по программам бакалавриата, специалитета, магистратуры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I/03.7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научно-методического обеспечения реализации курируемых учебных курсов, дисциплин (модулей) программ бакалавриата, специалитета, магистратуры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I/04.8</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8.1</w:t>
            </w:r>
          </w:p>
        </w:tc>
      </w:tr>
      <w:tr w:rsidR="00BE0308" w:rsidRPr="00BE0308" w:rsidTr="00BE0308">
        <w:tc>
          <w:tcPr>
            <w:tcW w:w="79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w:t>
            </w:r>
          </w:p>
        </w:tc>
        <w:tc>
          <w:tcPr>
            <w:tcW w:w="3660" w:type="dxa"/>
            <w:vMerge w:val="restart"/>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по программам аспирантуры (адъюнктуры), ординатуры, ассистентуры-стажировки и ДПП, ориентированным на соответствующий уровень квалификации</w:t>
            </w:r>
          </w:p>
        </w:tc>
        <w:tc>
          <w:tcPr>
            <w:tcW w:w="1665" w:type="dxa"/>
            <w:vMerge w:val="restart"/>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w:t>
            </w: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учебных курсов, дисциплин (модулей) по программам подготовки кадров высшей квалификации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J/01.7</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группой специалистов, участвующих в реализации образовательных программ ВО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J/02.8 1</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подготовкой аспирантов (адъюнктов) по индивидуальному учебному плану</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J/03.8</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клинической (лечебно-диагностической) подготовкой ординаторов</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J/04.8</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подготовкой ассистентов-стажеров по индивидуальному учебному плану</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J/05.8</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0" w:type="auto"/>
            <w:vMerge/>
            <w:tcBorders>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56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научно-методического обеспечения реализации программ подготовки кадров высшей квалификации и(или) ДПП</w:t>
            </w: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J/06.8</w:t>
            </w:r>
          </w:p>
        </w:tc>
        <w:tc>
          <w:tcPr>
            <w:tcW w:w="1665" w:type="dxa"/>
            <w:tcBorders>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III. Характеристика обобщенных трудовых функций</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007"/>
        <w:gridCol w:w="3709"/>
        <w:gridCol w:w="1079"/>
        <w:gridCol w:w="851"/>
        <w:gridCol w:w="1702"/>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по программам профессионального обучения, СПО и ДПП, ориентированным на соответствующий уровень квалификации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90"/>
        <w:gridCol w:w="7380"/>
      </w:tblGrid>
      <w:tr w:rsidR="00BE0308" w:rsidRPr="00BE0308" w:rsidTr="00BE0308">
        <w:tc>
          <w:tcPr>
            <w:tcW w:w="279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3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w:t>
            </w:r>
          </w:p>
        </w:tc>
      </w:tr>
      <w:tr w:rsidR="00BE0308" w:rsidRPr="00BE0308" w:rsidTr="00BE0308">
        <w:tc>
          <w:tcPr>
            <w:tcW w:w="10170"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Среднее профессиональное образование - программы подготовки специалистов среднего звена или высшее образование - бакалавриат, направленность (профиль) которого, как правило, соответствует преподаваемому учебному предмету,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Дополнительное профессиональное образование на базе среднего профессионального образования (программ подготовки специалистов среднего звена) или высшего образования (бакалавриата) - профессиональная переподготовка, направленность (профиль) которой соответствует преподаваемому учебному предмету,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отсутствии педагогического образования - дополнительное профессиональное образование в области профессионального образования и(или) профессионального обучения; дополнительная профессиональная программа может быть освоена после трудоустройства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Для преподавания дисциплин (модулей) профессионального учебного цикла программ среднего профессионального образования обязательно обучение по дополнительным профессиональным программам - программам повышения квалификации, в том числе в форме стажировки в профильных организациях не реже одного раза в три года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50" w:anchor="block_225"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одного раза в три года</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Требования к опыту </w:t>
            </w:r>
            <w:r w:rsidRPr="00BE0308">
              <w:rPr>
                <w:rFonts w:ascii="Times New Roman" w:eastAsia="Times New Roman" w:hAnsi="Times New Roman" w:cs="Times New Roman"/>
                <w:sz w:val="24"/>
                <w:szCs w:val="24"/>
                <w:lang w:eastAsia="ru-RU"/>
              </w:rPr>
              <w:lastRenderedPageBreak/>
              <w:t>практической работы</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 xml:space="preserve">Опыт работы в области профессиональной деятельности, осваиваемой </w:t>
            </w:r>
            <w:r w:rsidRPr="00BE0308">
              <w:rPr>
                <w:rFonts w:ascii="Times New Roman" w:eastAsia="Times New Roman" w:hAnsi="Times New Roman" w:cs="Times New Roman"/>
                <w:sz w:val="24"/>
                <w:szCs w:val="24"/>
                <w:lang w:eastAsia="ru-RU"/>
              </w:rPr>
              <w:lastRenderedPageBreak/>
              <w:t>обучающимися и(или) соответствующей преподаваемому учебному предмету, курсу, дисциплине (модулю) обязателен для преподавания по профессиональному учебному циклу программ среднего профессионального образования и при несоответствии направленности (профиля) образования преподаваемому учебному предмету, курсу, дисциплине (модулю)</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Особые условия допуска к работе</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51"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hyperlink r:id="rId52" w:anchor="block_666" w:history="1">
              <w:r w:rsidRPr="00BE0308">
                <w:rPr>
                  <w:rFonts w:ascii="Times New Roman" w:eastAsia="Times New Roman" w:hAnsi="Times New Roman" w:cs="Times New Roman"/>
                  <w:color w:val="3272C0"/>
                  <w:sz w:val="24"/>
                  <w:szCs w:val="24"/>
                  <w:u w:val="single"/>
                  <w:lang w:eastAsia="ru-RU"/>
                </w:rPr>
                <w:t>*(6)</w:t>
              </w:r>
            </w:hyperlink>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53"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hyperlink r:id="rId54" w:anchor="block_777" w:history="1">
              <w:r w:rsidRPr="00BE0308">
                <w:rPr>
                  <w:rFonts w:ascii="Times New Roman" w:eastAsia="Times New Roman" w:hAnsi="Times New Roman" w:cs="Times New Roman"/>
                  <w:color w:val="3272C0"/>
                  <w:sz w:val="24"/>
                  <w:szCs w:val="24"/>
                  <w:u w:val="single"/>
                  <w:lang w:eastAsia="ru-RU"/>
                </w:rPr>
                <w:t>*(7)</w:t>
              </w:r>
            </w:hyperlink>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55"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hyperlink r:id="rId56" w:anchor="block_888" w:history="1">
              <w:r w:rsidRPr="00BE0308">
                <w:rPr>
                  <w:rFonts w:ascii="Times New Roman" w:eastAsia="Times New Roman" w:hAnsi="Times New Roman" w:cs="Times New Roman"/>
                  <w:color w:val="3272C0"/>
                  <w:sz w:val="24"/>
                  <w:szCs w:val="24"/>
                  <w:u w:val="single"/>
                  <w:lang w:eastAsia="ru-RU"/>
                </w:rPr>
                <w:t>*(8)</w:t>
              </w:r>
            </w:hyperlink>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505"/>
        <w:gridCol w:w="1720"/>
        <w:gridCol w:w="5945"/>
      </w:tblGrid>
      <w:tr w:rsidR="00BE0308" w:rsidRPr="00BE0308" w:rsidTr="00BE0308">
        <w:tc>
          <w:tcPr>
            <w:tcW w:w="249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7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59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57" w:history="1">
              <w:r w:rsidRPr="00BE0308">
                <w:rPr>
                  <w:rFonts w:ascii="Times New Roman" w:eastAsia="Times New Roman" w:hAnsi="Times New Roman" w:cs="Times New Roman"/>
                  <w:color w:val="3272C0"/>
                  <w:sz w:val="24"/>
                  <w:szCs w:val="24"/>
                  <w:u w:val="single"/>
                  <w:lang w:eastAsia="ru-RU"/>
                </w:rPr>
                <w:t>ОКЗ</w:t>
              </w:r>
            </w:hyperlink>
          </w:p>
        </w:tc>
        <w:tc>
          <w:tcPr>
            <w:tcW w:w="17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58" w:anchor="block_2320" w:history="1">
              <w:r w:rsidRPr="00BE0308">
                <w:rPr>
                  <w:rFonts w:ascii="Times New Roman" w:eastAsia="Times New Roman" w:hAnsi="Times New Roman" w:cs="Times New Roman"/>
                  <w:color w:val="3272C0"/>
                  <w:sz w:val="24"/>
                  <w:szCs w:val="24"/>
                  <w:u w:val="single"/>
                  <w:lang w:eastAsia="ru-RU"/>
                </w:rPr>
                <w:t>2320</w:t>
              </w:r>
            </w:hyperlink>
          </w:p>
        </w:tc>
        <w:tc>
          <w:tcPr>
            <w:tcW w:w="59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59" w:history="1">
              <w:r w:rsidRPr="00BE0308">
                <w:rPr>
                  <w:rFonts w:ascii="Times New Roman" w:eastAsia="Times New Roman" w:hAnsi="Times New Roman" w:cs="Times New Roman"/>
                  <w:color w:val="3272C0"/>
                  <w:sz w:val="24"/>
                  <w:szCs w:val="24"/>
                  <w:u w:val="single"/>
                  <w:lang w:eastAsia="ru-RU"/>
                </w:rPr>
                <w:t>ЕКС</w:t>
              </w:r>
            </w:hyperlink>
            <w:hyperlink r:id="rId60" w:anchor="block_999" w:history="1">
              <w:r w:rsidRPr="00BE0308">
                <w:rPr>
                  <w:rFonts w:ascii="Times New Roman" w:eastAsia="Times New Roman" w:hAnsi="Times New Roman" w:cs="Times New Roman"/>
                  <w:color w:val="3272C0"/>
                  <w:sz w:val="24"/>
                  <w:szCs w:val="24"/>
                  <w:u w:val="single"/>
                  <w:lang w:eastAsia="ru-RU"/>
                </w:rPr>
                <w:t>*(9)</w:t>
              </w:r>
            </w:hyperlink>
          </w:p>
        </w:tc>
        <w:tc>
          <w:tcPr>
            <w:tcW w:w="17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61" w:anchor="block_1302" w:history="1">
              <w:r w:rsidRPr="00BE0308">
                <w:rPr>
                  <w:rFonts w:ascii="Times New Roman" w:eastAsia="Times New Roman" w:hAnsi="Times New Roman" w:cs="Times New Roman"/>
                  <w:color w:val="3272C0"/>
                  <w:sz w:val="24"/>
                  <w:szCs w:val="24"/>
                  <w:u w:val="single"/>
                  <w:lang w:eastAsia="ru-RU"/>
                </w:rPr>
                <w:t>Преподаватель</w:t>
              </w:r>
            </w:hyperlink>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62" w:history="1">
              <w:r w:rsidRPr="00BE0308">
                <w:rPr>
                  <w:rFonts w:ascii="Times New Roman" w:eastAsia="Times New Roman" w:hAnsi="Times New Roman" w:cs="Times New Roman"/>
                  <w:color w:val="3272C0"/>
                  <w:sz w:val="24"/>
                  <w:szCs w:val="24"/>
                  <w:u w:val="single"/>
                  <w:lang w:eastAsia="ru-RU"/>
                </w:rPr>
                <w:t>ОКПДТР</w:t>
              </w:r>
            </w:hyperlink>
            <w:hyperlink r:id="rId63" w:anchor="block_1010" w:history="1">
              <w:r w:rsidRPr="00BE0308">
                <w:rPr>
                  <w:rFonts w:ascii="Times New Roman" w:eastAsia="Times New Roman" w:hAnsi="Times New Roman" w:cs="Times New Roman"/>
                  <w:color w:val="3272C0"/>
                  <w:sz w:val="24"/>
                  <w:szCs w:val="24"/>
                  <w:u w:val="single"/>
                  <w:lang w:eastAsia="ru-RU"/>
                </w:rPr>
                <w:t>*(10)</w:t>
              </w:r>
            </w:hyperlink>
          </w:p>
        </w:tc>
        <w:tc>
          <w:tcPr>
            <w:tcW w:w="17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64" w:anchor="block_25812" w:history="1">
              <w:r w:rsidRPr="00BE0308">
                <w:rPr>
                  <w:rFonts w:ascii="Times New Roman" w:eastAsia="Times New Roman" w:hAnsi="Times New Roman" w:cs="Times New Roman"/>
                  <w:color w:val="3272C0"/>
                  <w:sz w:val="24"/>
                  <w:szCs w:val="24"/>
                  <w:u w:val="single"/>
                  <w:lang w:eastAsia="ru-RU"/>
                </w:rPr>
                <w:t>25812</w:t>
              </w:r>
            </w:hyperlink>
          </w:p>
        </w:tc>
        <w:tc>
          <w:tcPr>
            <w:tcW w:w="59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0308" w:rsidRPr="00BE0308" w:rsidTr="00BE0308">
        <w:tc>
          <w:tcPr>
            <w:tcW w:w="24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65" w:history="1">
              <w:r w:rsidRPr="00BE0308">
                <w:rPr>
                  <w:rFonts w:ascii="Times New Roman" w:eastAsia="Times New Roman" w:hAnsi="Times New Roman" w:cs="Times New Roman"/>
                  <w:color w:val="3272C0"/>
                  <w:sz w:val="24"/>
                  <w:szCs w:val="24"/>
                  <w:u w:val="single"/>
                  <w:lang w:eastAsia="ru-RU"/>
                </w:rPr>
                <w:t>ОКСО</w:t>
              </w:r>
            </w:hyperlink>
            <w:hyperlink r:id="rId66" w:anchor="block_1011" w:history="1">
              <w:r w:rsidRPr="00BE0308">
                <w:rPr>
                  <w:rFonts w:ascii="Times New Roman" w:eastAsia="Times New Roman" w:hAnsi="Times New Roman" w:cs="Times New Roman"/>
                  <w:color w:val="3272C0"/>
                  <w:sz w:val="24"/>
                  <w:szCs w:val="24"/>
                  <w:u w:val="single"/>
                  <w:lang w:eastAsia="ru-RU"/>
                </w:rPr>
                <w:t>*(11)</w:t>
              </w:r>
            </w:hyperlink>
          </w:p>
        </w:tc>
        <w:tc>
          <w:tcPr>
            <w:tcW w:w="17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67" w:anchor="block_50000" w:history="1">
              <w:r w:rsidRPr="00BE0308">
                <w:rPr>
                  <w:rFonts w:ascii="Times New Roman" w:eastAsia="Times New Roman" w:hAnsi="Times New Roman" w:cs="Times New Roman"/>
                  <w:color w:val="3272C0"/>
                  <w:sz w:val="24"/>
                  <w:szCs w:val="24"/>
                  <w:u w:val="single"/>
                  <w:lang w:eastAsia="ru-RU"/>
                </w:rPr>
                <w:t>050000</w:t>
              </w:r>
            </w:hyperlink>
          </w:p>
        </w:tc>
        <w:tc>
          <w:tcPr>
            <w:tcW w:w="59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и педагогика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7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Направления подготовки и специальности, соответствующие по направленности (профилю) преподаваемому учебному предмету, курсу, дисциплине (модулю)</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учебной деятельности обучающихся по освоению учебных предметов, курсов, дисциплин (модулей) программ профессионального обучения, СПО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А/01.6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802"/>
        <w:gridCol w:w="7398"/>
      </w:tblGrid>
      <w:tr w:rsidR="00BE0308" w:rsidRPr="00BE0308" w:rsidTr="00BE0308">
        <w:tc>
          <w:tcPr>
            <w:tcW w:w="2790"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учебных занятий по учебным предметам, курсам, дисциплинам (модулям) образовательной программы</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самостоятельной работы обучающихся по учебным предметам, курсам, дисциплинам (модулям) образовательной программы</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Руководство учебно-профессиональной, проектной, исследовательской и иной деятельностью обучающихся по программам СПО и(или) ДПП, </w:t>
            </w:r>
            <w:r w:rsidRPr="00BE0308">
              <w:rPr>
                <w:rFonts w:ascii="Times New Roman" w:eastAsia="Times New Roman" w:hAnsi="Times New Roman" w:cs="Times New Roman"/>
                <w:sz w:val="24"/>
                <w:szCs w:val="24"/>
                <w:lang w:eastAsia="ru-RU"/>
              </w:rPr>
              <w:lastRenderedPageBreak/>
              <w:t>в том числе подготовкой выпускной квалификационной работы (если она предусмотрена)</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Текущий контроль, оценка динамики подготовленности и мотивации обучающихся в процессе изучения учебного предмета, курса, дисциплины (модуля)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мероприятий по модернизации оснащения учебного помещения (кабинета, лаборатории, спортивного зала, иного места занятий), формирование его предметно-пространственной среды, обеспечивающей освоение учебного предмета, курса, дисциплины (модуля) образовательной программы</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Выполнять деятельность и(или) демонстрировать элементы деятельности, осваиваемой обучающимися, и(или) выполнять задания, предусмотренные программой учебного предмета,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условия для воспитания и развития обучающихся, мотивировать их деятельность по освоению учебного предмета, курса, дисциплины (модуля), выполнению заданий для самостоятельной работы; привлекать к целеполаганию, активной пробе своих сил в различных сферах деятельности, обучать самоорганизации и самоконтролю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освоением обучающимся профессиональной компетенции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специфики образовательных программ, требований федерального государственного образовательного стандарта (ФГОС) СПО (для программ СПО);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преподаваемого учебного предмета, курса, дисциплины (модуля);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задач занятия (цикла занятий), вида занятия;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 возможности освоения образовательной программы на основе индивидуализации ее содержания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на занятиях порядок и сознательную дисциплину</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обучающихся на этапах выбора темы, подготовки и оформления проектных, исследовательских, выпускных квалификационных работ, в процессе прохождения практики (для преподавания по программам СПО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и оценивать процесс и результаты выполнения и оформления проектных, исследовательских, выпускных квалификационных работ, отчетов о практике; проверять готовность выпускника к защите выпускной квалификационной работы, давать рекомендации по совершенствованию и доработке текста (для преподавания по программам СПО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и оценивать работу обучающихся на учебных занятиях и самостоятельную работу, успехи и затруднения в освоении программы учебного предмета, курса, дисциплины (модуля), определять их причины, индивидуализировать и корректировать процесс обучения и воспитания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Знакомить обучающихся с опытом успешных профессионалов, работающих в осваиваемой сфере профессиональной деятельности, и(или) корпоративной культурой организаций-партнеров, вводить ее элементы в образовательную среду</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проведение конференций, выставок, конкурсов профессионального мастерства, иных конкурсов и аналогичных мероприятий (в области преподаваемого учебного предмета,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задания, участвовать в работе оценочных комиссий, готовить обучающихся к участию в конференциях, выставках, конкурсах профессионального мастерства, иных конкурсах и аналогичных мероприятиях в области преподаваемого учебного предмета, курса, дисциплины (модуля) (для преподавания по программам СПО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проведение учебных занятий и организацию самостоятельной работы обучающихся, вносить коррективы в рабочую программу, план изучения учебного предмета, курса, дисциплины (модуля), образовательные технологии, задания для самостоятельной работы, собственную профессиональную деятельность</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ФГОС СПО и(или) задач обучения, воспитания и развития обучающихся;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преподаваемого учебного предмета, курса, дисциплины (модуля);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нормативных документов образовательной организации;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современных требований к учебному оборудованию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санитарно-бытовые условия и условия внутренней среды учебного кабинета (лаборатории, иного учебного помещения), выполнение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требования охраны труда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сохранность и эффективное использование учебного оборудования</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акты образовательной организации в части организации образовательного процесса и работы учебного кабинета (лаборатории, иного учебного помещения)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Преподаваемая область научного (научно-технического) знания и(или) профессиональной деятельности, актуальные проблемы и тенденции ее развития, современные методы (технологии)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СПО, содержание примерных или типовых образовательных программ, учебников, учебных пособий (в зависимости от реализуемой образовательной программы, преподаваемого учебного предмета,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Роль преподаваемого учебного предмета, курса, дисциплины (модуля) в основной профессиональной образовательной программе (ОПОП) СПО и(или) ДПП, и(или) образовательной программе профессионального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Электронные образовательные и информационные ресурсы, необходимые для организации учебной (учебно-профессиональной), исследовательской, проектной и иной деятельности обучающихся, написания выпускных квалификационных работ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Методология, теоретические основы и технология научно-исследовательской и проектной деятельности (для преподавания по программам СПО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Научно-методические основы организации учебно-профессиональной, проектной, исследовательской и иной деятельности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оформлению проектных и исследовательских работ, отчетов о практике (для преподавания по программам СПО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 (для обучения лиц с ограниченными возможностями здоровья - особенности их психофизического развития, индивидуальные возможности)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(профессионального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предмета,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кабинета (лаборатории, иного учебного помещения) в соответствии с его предназначением и характером реализуемых программ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Требования охраны труда при проведении учебных занятий в организации, осуществляющей образовательную деятельность, и вне </w:t>
            </w:r>
            <w:r w:rsidRPr="00BE0308">
              <w:rPr>
                <w:rFonts w:ascii="Times New Roman" w:eastAsia="Times New Roman" w:hAnsi="Times New Roman" w:cs="Times New Roman"/>
                <w:sz w:val="24"/>
                <w:szCs w:val="24"/>
                <w:lang w:eastAsia="ru-RU"/>
              </w:rPr>
              <w:lastRenderedPageBreak/>
              <w:t>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Цели и задачи деятельности по сопровождению профессионального самоопределения обучающихся по программам СПО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психологии труда, стадии профессионального развития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предмета,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предмета,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Педагогический контроль и оценка освоения образовательной программы профессионального обучения, СПО и(или) ДПП в процессе промежуточной и итоговой аттестации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А/02.6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807"/>
        <w:gridCol w:w="7363"/>
      </w:tblGrid>
      <w:tr w:rsidR="00BE0308" w:rsidRPr="00BE0308" w:rsidTr="00BE0308">
        <w:tc>
          <w:tcPr>
            <w:tcW w:w="2790"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2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Контроль и оценка результатов освоения учебного предмета, курса дисциплины (модуля) в процессе промежуточной аттестации (самостоятельно и(или) в составе комиссии)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освоения образовательной программы при проведении итоговой (государственной итоговой) аттестации в составе экзаменационной комиссии</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применять современные оценочные средства, обеспечивать объективность оценки, охранять жизнь и здоровье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 соблюдать предусмотренную процедуру контроля и методики </w:t>
            </w:r>
            <w:r w:rsidRPr="00BE0308">
              <w:rPr>
                <w:rFonts w:ascii="Times New Roman" w:eastAsia="Times New Roman" w:hAnsi="Times New Roman" w:cs="Times New Roman"/>
                <w:sz w:val="24"/>
                <w:szCs w:val="24"/>
                <w:lang w:eastAsia="ru-RU"/>
              </w:rPr>
              <w:lastRenderedPageBreak/>
              <w:t>оценки;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Составлять отзыв на проектные, исследовательские, выпускные квалификационные работы (для преподавания по программам СПО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применение выбранных форм и методов педагогической диагностики, оценочных средств, корректировать их и собственную оценочную деятельность</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Законодательство Российской Федерации и локальные нормативные акты, регламентирующие проведение промежуточной и итоговой (итоговой государственной) аттестации обучающихся по программам СПО и(или) профессионального обучения,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Отечественный и зарубежный опыт, современные подходы к контролю и оценке результатов профессионального образования и профессионального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Методика разработки и применения контрольно-измерительных и контрольно-оценочных средств, интерпретации результатов контроля и оценивания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Нормы педагогической этики, приемы педагогической поддержки обучающихся при проведении контрольно-оценочных мероприятий</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3.1.3.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программно-методического обеспечения учебных предметов, курсов, дисциплин (модулей) программ профессионального обучения, СПО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А/03.6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802"/>
        <w:gridCol w:w="7368"/>
      </w:tblGrid>
      <w:tr w:rsidR="00BE0308" w:rsidRPr="00BE0308" w:rsidTr="00BE0308">
        <w:tc>
          <w:tcPr>
            <w:tcW w:w="2790"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рабочих программ учебных предметов, курсов, дисциплин (модулей) СПО, профессионального обучения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учебно-методического обеспечения учебных курсов, предметов, дисциплин (модулей) программ СПО, профессионального обучения и(или) ДПП, в том числе оценочных средств для проверки результатов их освоения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Планирование занятий по учебным предметам, курсам, дисциплинам (модулям) программ СПО, профессионального обучения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Ведение документации, обеспечивающей реализацию программ учебных предметов, курсов, дисциплин (модулей) СПО, профессионального обучения и(или) ДПП</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Анализировать примерные (типовые) программы (при наличии), </w:t>
            </w:r>
            <w:r w:rsidRPr="00BE0308">
              <w:rPr>
                <w:rFonts w:ascii="Times New Roman" w:eastAsia="Times New Roman" w:hAnsi="Times New Roman" w:cs="Times New Roman"/>
                <w:sz w:val="24"/>
                <w:szCs w:val="24"/>
                <w:lang w:eastAsia="ru-RU"/>
              </w:rPr>
              <w:lastRenderedPageBreak/>
              <w:t>оценивать и выбирать учебники, учебные и учебно-методические пособия, электронные образовательные ресурсы и иные материалы, разрабатывать и обновлять рабочие программы, планы занятий (циклов занятий), оценочные средства и другие методические материалы по учебным предметам, курсам, дисциплинам (модулям) СПО, профессионального обучения и(или) ДПП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порядка, установленного </w:t>
            </w:r>
            <w:hyperlink r:id="rId68"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об образовании;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ФГОС СПО и(или) профессиональных стандартов и иных квалификационных характеристик, запросов работодателей;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развития соответствующей области научного знания и(или) профессиональной деятельности, требований рынка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образовательных потребностей, подготовленности и развития обучающихся, в том числе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роли учебных предметов, курсов, дисциплин (модулей) в формировании у обучающихся компетенций, предусмотренных ФГОС и(или) образовательной программой;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примерные темы проектных, исследовательских работ обучающихся, выпускных квалификационных работ с учетом необходимости обеспечения их практикоориентированности и(или) соответствия требованиям ФГОС СПО, роли в освоении профессиональной деятельности (учебного предмета, курса, дисциплины (модуля)), интересов и возможностей обучающихся (для преподавания по программам СПО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Взаимодействовать при разработке рабочей программы со специалистами, преподающими смежные учебные предметы, курсы, дисциплины (модули) программы СПО, профессионального обучения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совместно с мастером производственного обучения требования к результатам, содержанию и условиям организации практической подготовки по профессиональному модулю, обсуждать разработанные материалы (для преподавания профессиональных модулей программ СПО)</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Вести учебную, планирующую документацию, документацию учебного помещения (при наличии) на бумажных и электронных носителях</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отчетные (отчетно-аналитические) и информационные материалы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Заполнять и использовать электронные базы данных об участниках образовательного процесса и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Обрабатывать персональные данные с соблюдением требований и </w:t>
            </w:r>
            <w:r w:rsidRPr="00BE0308">
              <w:rPr>
                <w:rFonts w:ascii="Times New Roman" w:eastAsia="Times New Roman" w:hAnsi="Times New Roman" w:cs="Times New Roman"/>
                <w:sz w:val="24"/>
                <w:szCs w:val="24"/>
                <w:lang w:eastAsia="ru-RU"/>
              </w:rPr>
              <w:lastRenderedPageBreak/>
              <w:t>правил, установленных </w:t>
            </w:r>
            <w:hyperlink r:id="rId69" w:anchor="block_4"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и методические основы современного профессионального образования, ДПО и(или) профессионального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и практика СПО, профессионального обучения и(или) ДПО по соответствующим направлениям подготовки, специальностям, профессиям и(или) видам профессиональной деятельности, в том числе зарубежные исследования, разработки и опыт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Законодательство Российской Федерации </w:t>
            </w:r>
            <w:hyperlink r:id="rId70"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71" w:anchor="block_4" w:history="1">
              <w:r w:rsidRPr="00BE0308">
                <w:rPr>
                  <w:rFonts w:ascii="Times New Roman" w:eastAsia="Times New Roman" w:hAnsi="Times New Roman" w:cs="Times New Roman"/>
                  <w:color w:val="3272C0"/>
                  <w:sz w:val="24"/>
                  <w:szCs w:val="24"/>
                  <w:u w:val="single"/>
                  <w:lang w:eastAsia="ru-RU"/>
                </w:rPr>
                <w:t>о персональных данных</w:t>
              </w:r>
            </w:hyperlink>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СПО, содержание примерных (типовых) программ (при наличии), учебников, учебных пособий (в зависимости от реализуемой образовательной программы, преподаваемого учебного предмета,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Роль преподаваемого учебного предмета, курса, дисциплины (модуля) в ОПОП СПО, образовательной программе профессионального обучения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 по соответствующему виду профессиональной деятельности (для учебных предметов, курсов, дисциплин (модулей), ориентированных на формирование профессиональной компетенции)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программно-методическому обеспечению учебных предметов, курсов, дисциплин (модулей) программ СПО, профессионального обучения и(или) ДПП, методические основы его разработки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современным учебникам, учебным и учебно-методическим пособиям, электронным образовательным ресурсам и иным методическим материалам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Современное состояние области знаний и (или) профессиональной деятельности, соответствующей преподаваемым учебным предметам, курсам, дисциплинам (модулям)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программно-методического обеспечения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стадии профессионального развития;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Современные образовательные технологии профессионального </w:t>
            </w:r>
            <w:r w:rsidRPr="00BE0308">
              <w:rPr>
                <w:rFonts w:ascii="Times New Roman" w:eastAsia="Times New Roman" w:hAnsi="Times New Roman" w:cs="Times New Roman"/>
                <w:sz w:val="24"/>
                <w:szCs w:val="24"/>
                <w:lang w:eastAsia="ru-RU"/>
              </w:rPr>
              <w:lastRenderedPageBreak/>
              <w:t>образования (профессионального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предмета,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ведения и совместного использования электронных баз данных, содержащих информацию об участниках образовательного процесса и его реализации, создания установленных форм и бланков для предоставления сведений уполномоченным должностным лицам</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3.2.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007"/>
        <w:gridCol w:w="3709"/>
        <w:gridCol w:w="1079"/>
        <w:gridCol w:w="851"/>
        <w:gridCol w:w="1702"/>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 проведение учебно-производственного процесса при реализации образовательных программ различного уровня и направленности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B</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55" w:type="dxa"/>
        <w:tblCellMar>
          <w:left w:w="0" w:type="dxa"/>
          <w:right w:w="0" w:type="dxa"/>
        </w:tblCellMar>
        <w:tblLook w:val="04A0"/>
      </w:tblPr>
      <w:tblGrid>
        <w:gridCol w:w="2805"/>
        <w:gridCol w:w="7350"/>
      </w:tblGrid>
      <w:tr w:rsidR="00BE0308" w:rsidRPr="00BE0308" w:rsidTr="00BE0308">
        <w:tc>
          <w:tcPr>
            <w:tcW w:w="280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0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Мастер производственного обучения</w:t>
            </w:r>
          </w:p>
        </w:tc>
      </w:tr>
      <w:tr w:rsidR="00BE0308" w:rsidRPr="00BE0308" w:rsidTr="00BE0308">
        <w:tc>
          <w:tcPr>
            <w:tcW w:w="10155"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0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Среднее профессиональное образование - программы подготовки специалистов среднего звена или высшее образование - бакалавриат, направленность (профиль) которого, как правило, соответствует области профессиональной деятельности, осваиваемой обучающимися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Дополнительное профессиональное образование на базе среднего профессионального образования (программ подготовки специалистов среднего звена) или высшего образования (бакалавриата) - профессиональная переподготовка, направленность (профиль) которой соответствует области профессиональной деятельности, осваиваемой обучающимися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При отсутствии педагогического образования - дополнительное профессиональное педагогическое образование в области профессионального обучения; дополнительная профессиональная </w:t>
            </w:r>
            <w:r w:rsidRPr="00BE0308">
              <w:rPr>
                <w:rFonts w:ascii="Times New Roman" w:eastAsia="Times New Roman" w:hAnsi="Times New Roman" w:cs="Times New Roman"/>
                <w:sz w:val="24"/>
                <w:szCs w:val="24"/>
                <w:lang w:eastAsia="ru-RU"/>
              </w:rPr>
              <w:lastRenderedPageBreak/>
              <w:t>программа может быть освоена после трудоустройства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Для преподавания по основным программам профессионального образования обязательно обучение по ДПП - программам повышения квалификации, в том числе в форме стажировки в профильных организациях не реже одного раза в три года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72" w:anchor="block_225"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одного раза в три года</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Требования к опыту практической работы</w:t>
            </w:r>
          </w:p>
        </w:tc>
        <w:tc>
          <w:tcPr>
            <w:tcW w:w="730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Обязателен опыт работы в области профессиональной деятельности, осваиваемой обучающимися</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0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73"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74"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75"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Мастер производственного обучения должен иметь уровень (подуровень) квалификации по профессии рабочего выше, чем предусмотренный для выпускников образовательной программы</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0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395" w:type="dxa"/>
        <w:tblCellMar>
          <w:left w:w="0" w:type="dxa"/>
          <w:right w:w="0" w:type="dxa"/>
        </w:tblCellMar>
        <w:tblLook w:val="04A0"/>
      </w:tblPr>
      <w:tblGrid>
        <w:gridCol w:w="1871"/>
        <w:gridCol w:w="1297"/>
        <w:gridCol w:w="7227"/>
      </w:tblGrid>
      <w:tr w:rsidR="00BE0308" w:rsidRPr="00BE0308" w:rsidTr="00BE0308">
        <w:tc>
          <w:tcPr>
            <w:tcW w:w="186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29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718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18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76" w:history="1">
              <w:r w:rsidRPr="00BE0308">
                <w:rPr>
                  <w:rFonts w:ascii="Times New Roman" w:eastAsia="Times New Roman" w:hAnsi="Times New Roman" w:cs="Times New Roman"/>
                  <w:color w:val="3272C0"/>
                  <w:sz w:val="24"/>
                  <w:szCs w:val="24"/>
                  <w:u w:val="single"/>
                  <w:lang w:eastAsia="ru-RU"/>
                </w:rPr>
                <w:t>ОКЗ</w:t>
              </w:r>
            </w:hyperlink>
          </w:p>
        </w:tc>
        <w:tc>
          <w:tcPr>
            <w:tcW w:w="129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77" w:anchor="block_2320" w:history="1">
              <w:r w:rsidRPr="00BE0308">
                <w:rPr>
                  <w:rFonts w:ascii="Times New Roman" w:eastAsia="Times New Roman" w:hAnsi="Times New Roman" w:cs="Times New Roman"/>
                  <w:color w:val="3272C0"/>
                  <w:sz w:val="24"/>
                  <w:szCs w:val="24"/>
                  <w:u w:val="single"/>
                  <w:lang w:eastAsia="ru-RU"/>
                </w:rPr>
                <w:t>2320</w:t>
              </w:r>
            </w:hyperlink>
          </w:p>
        </w:tc>
        <w:tc>
          <w:tcPr>
            <w:tcW w:w="718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0308" w:rsidRPr="00BE0308" w:rsidTr="00BE0308">
        <w:tc>
          <w:tcPr>
            <w:tcW w:w="18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78" w:history="1">
              <w:r w:rsidRPr="00BE0308">
                <w:rPr>
                  <w:rFonts w:ascii="Times New Roman" w:eastAsia="Times New Roman" w:hAnsi="Times New Roman" w:cs="Times New Roman"/>
                  <w:color w:val="3272C0"/>
                  <w:sz w:val="24"/>
                  <w:szCs w:val="24"/>
                  <w:u w:val="single"/>
                  <w:lang w:eastAsia="ru-RU"/>
                </w:rPr>
                <w:t>ЕКС</w:t>
              </w:r>
            </w:hyperlink>
          </w:p>
        </w:tc>
        <w:tc>
          <w:tcPr>
            <w:tcW w:w="129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718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79" w:anchor="block_1320" w:history="1">
              <w:r w:rsidRPr="00BE0308">
                <w:rPr>
                  <w:rFonts w:ascii="Times New Roman" w:eastAsia="Times New Roman" w:hAnsi="Times New Roman" w:cs="Times New Roman"/>
                  <w:color w:val="3272C0"/>
                  <w:sz w:val="24"/>
                  <w:szCs w:val="24"/>
                  <w:u w:val="single"/>
                  <w:lang w:eastAsia="ru-RU"/>
                </w:rPr>
                <w:t>Мастер производственного обучения</w:t>
              </w:r>
            </w:hyperlink>
          </w:p>
        </w:tc>
      </w:tr>
      <w:tr w:rsidR="00BE0308" w:rsidRPr="00BE0308" w:rsidTr="00BE0308">
        <w:tc>
          <w:tcPr>
            <w:tcW w:w="18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80" w:history="1">
              <w:r w:rsidRPr="00BE0308">
                <w:rPr>
                  <w:rFonts w:ascii="Times New Roman" w:eastAsia="Times New Roman" w:hAnsi="Times New Roman" w:cs="Times New Roman"/>
                  <w:color w:val="3272C0"/>
                  <w:sz w:val="24"/>
                  <w:szCs w:val="24"/>
                  <w:u w:val="single"/>
                  <w:lang w:eastAsia="ru-RU"/>
                </w:rPr>
                <w:t>ОКПДТР</w:t>
              </w:r>
            </w:hyperlink>
          </w:p>
        </w:tc>
        <w:tc>
          <w:tcPr>
            <w:tcW w:w="129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81" w:anchor="block_23962" w:history="1">
              <w:r w:rsidRPr="00BE0308">
                <w:rPr>
                  <w:rFonts w:ascii="Times New Roman" w:eastAsia="Times New Roman" w:hAnsi="Times New Roman" w:cs="Times New Roman"/>
                  <w:color w:val="3272C0"/>
                  <w:sz w:val="24"/>
                  <w:szCs w:val="24"/>
                  <w:u w:val="single"/>
                  <w:lang w:eastAsia="ru-RU"/>
                </w:rPr>
                <w:t>23962</w:t>
              </w:r>
            </w:hyperlink>
          </w:p>
        </w:tc>
        <w:tc>
          <w:tcPr>
            <w:tcW w:w="718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Мастер производственного обучения</w:t>
            </w:r>
          </w:p>
        </w:tc>
      </w:tr>
      <w:tr w:rsidR="00BE0308" w:rsidRPr="00BE0308" w:rsidTr="00BE0308">
        <w:tc>
          <w:tcPr>
            <w:tcW w:w="186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82" w:history="1">
              <w:r w:rsidRPr="00BE0308">
                <w:rPr>
                  <w:rFonts w:ascii="Times New Roman" w:eastAsia="Times New Roman" w:hAnsi="Times New Roman" w:cs="Times New Roman"/>
                  <w:color w:val="3272C0"/>
                  <w:sz w:val="24"/>
                  <w:szCs w:val="24"/>
                  <w:u w:val="single"/>
                  <w:lang w:eastAsia="ru-RU"/>
                </w:rPr>
                <w:t>ОКСО</w:t>
              </w:r>
            </w:hyperlink>
          </w:p>
        </w:tc>
        <w:tc>
          <w:tcPr>
            <w:tcW w:w="129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83" w:anchor="block_50501" w:history="1">
              <w:r w:rsidRPr="00BE0308">
                <w:rPr>
                  <w:rFonts w:ascii="Times New Roman" w:eastAsia="Times New Roman" w:hAnsi="Times New Roman" w:cs="Times New Roman"/>
                  <w:color w:val="3272C0"/>
                  <w:sz w:val="24"/>
                  <w:szCs w:val="24"/>
                  <w:u w:val="single"/>
                  <w:lang w:eastAsia="ru-RU"/>
                </w:rPr>
                <w:t>050501</w:t>
              </w:r>
            </w:hyperlink>
          </w:p>
        </w:tc>
        <w:tc>
          <w:tcPr>
            <w:tcW w:w="718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Профессиональное обучение (по отраслям)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29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718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Направления подготовки и специальности, соответствующие по направленности (профилю) области профессиональной деятельности, осваиваемой обучающимися</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3.2.1.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учебно-производственной деятельности обучающихся по освоению программ профессионального обучения и(или) программ подготовки квалифицированных рабочих, служащих</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B/01.6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Регистрационный номер </w:t>
            </w:r>
            <w:r w:rsidRPr="00BE0308">
              <w:rPr>
                <w:rFonts w:ascii="Times New Roman" w:eastAsia="Times New Roman" w:hAnsi="Times New Roman" w:cs="Times New Roman"/>
                <w:sz w:val="24"/>
                <w:szCs w:val="24"/>
                <w:lang w:eastAsia="ru-RU"/>
              </w:rPr>
              <w:lastRenderedPageBreak/>
              <w:t>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tbl>
      <w:tblPr>
        <w:tblW w:w="10185" w:type="dxa"/>
        <w:tblCellMar>
          <w:left w:w="0" w:type="dxa"/>
          <w:right w:w="0" w:type="dxa"/>
        </w:tblCellMar>
        <w:tblLook w:val="04A0"/>
      </w:tblPr>
      <w:tblGrid>
        <w:gridCol w:w="2817"/>
        <w:gridCol w:w="7368"/>
      </w:tblGrid>
      <w:tr w:rsidR="00BE0308" w:rsidRPr="00BE0308" w:rsidTr="00BE0308">
        <w:tc>
          <w:tcPr>
            <w:tcW w:w="2805"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Формирование в учебно-производственной мастерской (на полигоне, площадке, в лаборатории, ином месте занятий) образовательно-производственной среды, разработка мероприятий по модернизации их оснащения</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 проведение учебной и(или) производственной практики (практического обучения)</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в процессе прохождения учебной и производственной практики (практической подготовки)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Текущий контроль, оценка динамики подготовленности и мотивации обучающихся в процессе учебной и производственной практики (практического обучения)</w:t>
            </w:r>
          </w:p>
        </w:tc>
      </w:tr>
      <w:tr w:rsidR="00BE0308" w:rsidRPr="00BE0308" w:rsidTr="00BE0308">
        <w:tc>
          <w:tcPr>
            <w:tcW w:w="280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Выполнять деятельность и(или) демонстрировать элементы деятельности, осваиваемой обучающимися на учебной и производственной практике (в процессе практического обучения): решение профессиональных задач, выполнение отдельных трудовых функций, технологических операций и отдельных приемов технологических операций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Устанавливать педагогически целесообразные отношения с обучающимися, создавать условия для воспитания и развития обучающихся, мотивировать их деятельность по освоению профессии, привлекать к целеполаганию, обучать самоорганизации и самоконтролю</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освоением обучающимся профессиональной компетенции в процессе прохождения учебной и производственной практики (практической подготовки)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учебно-производственной мастерской (иного места занятий), выбирать учебное оборудование и составлять заявки на его закупку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ФГОС и(или) задач обучения, воспитания и развития обучающихся;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отрасли (профессиональной деятельности);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современных требований к учебно-производственному оборудованию</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практического обучения, применять современные технические средства обучения и образовательные технологии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специфики осваиваемой профессии;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задач занятия (цикла занятий);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 возрастных и индивидуальных особенностей обучающихся (для обучения лиц с ограниченными возможностями здоровья - также с </w:t>
            </w:r>
            <w:r w:rsidRPr="00BE0308">
              <w:rPr>
                <w:rFonts w:ascii="Times New Roman" w:eastAsia="Times New Roman" w:hAnsi="Times New Roman" w:cs="Times New Roman"/>
                <w:sz w:val="24"/>
                <w:szCs w:val="24"/>
                <w:lang w:eastAsia="ru-RU"/>
              </w:rPr>
              <w:lastRenderedPageBreak/>
              <w:t>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проверку исправности технологического оборудования, количественную и качественную проверку поступающих материальных ресурсов (сырья, материалов, полуфабрикатов, комплектующих изделий), составлять заявки на техническое обслуживание и ремонт учебно-производственного оборудования, контролировать качество выполнения работ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Согласовывать все виды работ на практике, результаты и объекты практики (практической подготовки) с работодателями (руководителями практики от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выполнение работ (услуг) и контроль их качества в соответствии с требованиями технической документации и нормами времени на выполнение соответствующих работ; проводить количественную и качественную приемку готовой продукции (услуги), вести индивидуальный учет производительности труда, продукции, сданной с первого предъявления; планировать улучшение качества продукции (услуг) (в зависимости от реализуемой образовательной программы, преподаваемого учебного предмета, курса, дисциплины (модуля))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и оценивать готовность обучающихся к занятию, работу, выполняемую ими, оценивать динамику подготовленности и мотивации обучающихся, успехи и затруднения в освоении профессии, определять их причины, индивидуализировать и корректировать процесс обучения и воспитания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на занятиях порядок и сознательную дисциплину, проводить инструктаж по охране труда, контролировать санитарно-бытовые условия выполнение правил пожарной безопасности, электробезопасности, применять средства пожаротушения и средства индивидуальной защиты; анализировать и устранять возможные риски жизни и здоровью обучающихся в учебно-производственной мастерской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требования охраны труда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Знакомить обучающихся с опытом успешных профессионалов, работающих в осваиваемой сфере профессиональной деятельности, и(или) корпоративной культурой организаций-партнеров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задания, участвовать в работе оценочных комиссий, готовить обучающихся по программам профессионального образования к участию в конкурсах профессионального мастерства и аналогичных мероприятиях (в зависимости от преподаваемого учебного предмета, курса, дисциплины (модуля))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обучающихся по программам профессионального образования и их родителей (законных представителей) и(или) обучающихся по программам профессионального обучения по вопросам профессионального самоопределения, профессионального развития, профессиональной адаптации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Анализировать проведение занятий на учебной практике, организацию производственной практики (практического обучения), вносить коррективы в рабочую программу, план практической подготовки, </w:t>
            </w:r>
            <w:r w:rsidRPr="00BE0308">
              <w:rPr>
                <w:rFonts w:ascii="Times New Roman" w:eastAsia="Times New Roman" w:hAnsi="Times New Roman" w:cs="Times New Roman"/>
                <w:sz w:val="24"/>
                <w:szCs w:val="24"/>
                <w:lang w:eastAsia="ru-RU"/>
              </w:rPr>
              <w:lastRenderedPageBreak/>
              <w:t>образовательные технологии, собственную профессиональную деятельность</w:t>
            </w:r>
          </w:p>
        </w:tc>
      </w:tr>
      <w:tr w:rsidR="00BE0308" w:rsidRPr="00BE0308" w:rsidTr="00BE0308">
        <w:tc>
          <w:tcPr>
            <w:tcW w:w="280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акты по организации образовательного процесса и работы учебно-производственной мастерской (иного места занятий)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организации и методика профессионального обучения, современные технологии практического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примерных (типовых) программ (при наличии) и рабочих программ к практической подготовке по профессии, содержание соответствующих учебников, учебных пособий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организации труда, современные производственные технологии, производственное оборудование и правила его эксплуатации, правовая и нормативная документация по профессии, нормы времени на выполнение технологических операций (при наличии)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в процессе подготовки рабочих (служащих) и (или) квалифицированных рабочих (служащих) технических средств обучения и информационно-коммуникационных технологий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Эффективные приемы общения и организации деятельности в процессе практики (практического обучения), ориентированные на поддержку профессионального самоопределения, профессиональной адаптации и профессионального развития обучающихся; методика построения беседы с обучающимися, обучающимися и их родителями (законными представителями) по данным вопросам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санитарно-гигиенические, эргономические, эстетические, психологические и специальные требования к дидактическому обеспечению и оформлению учебно-производственной мастерской в соответствии с ее предназначением и характером реализуемых программ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организации деятельности обучающихся на учебной и производственной практике (практическом обучении) по освоению профессии рабочего, должности служащего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3.2.2.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Педагогический контроль и оценка освоения квалификации рабочего, служащего в процессе учебно-производственной деятельности обучающихся</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B/02.6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807"/>
        <w:gridCol w:w="7378"/>
      </w:tblGrid>
      <w:tr w:rsidR="00BE0308" w:rsidRPr="00BE0308" w:rsidTr="00BE0308">
        <w:tc>
          <w:tcPr>
            <w:tcW w:w="279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полноты и своевременности выполнения обучающимися задания на практику и(или) результатов освоения компетенций в период прохождения практики (практического обучения)</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освоения программы профессионального модуля (учебного предмета, курса, дисциплины, иного компонента программы, обеспечивающего освоение квалификации рабочего, служащего) в части практической подготовки при проведении промежуточной аттестации в составе экзаменационной комиссии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освоения образовательной программы при проведении итоговой (государственной итоговой) аттестации в составе экзаменационной комиссии</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процедуры оценивания, взаимодействовать с представителями организации, на базе которой проходит практика, и(или) представителями работодателей при проведении аттестации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освоения квалификации (компетенций), применять современные оценочные средства, обеспечивать объективность оценки, охрану жизни и здоровья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предусмотренную процедуру контроля и методику оценки квалификации (компетенций);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корректно интерпретировать результаты контроля и оценки квалификации (компетенций)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применение выбранных форм и методов педагогической диагностики, оценочных средств, разрабатывать и представлять предложения по совершенствованию аттестации обучающихся и выпускников</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w:t>
            </w:r>
            <w:hyperlink r:id="rId84" w:history="1">
              <w:r w:rsidRPr="00BE0308">
                <w:rPr>
                  <w:rFonts w:ascii="Times New Roman" w:eastAsia="Times New Roman" w:hAnsi="Times New Roman" w:cs="Times New Roman"/>
                  <w:color w:val="3272C0"/>
                  <w:sz w:val="24"/>
                  <w:szCs w:val="24"/>
                  <w:u w:val="single"/>
                  <w:lang w:eastAsia="ru-RU"/>
                </w:rPr>
                <w:t>законодательства</w:t>
              </w:r>
            </w:hyperlink>
            <w:r w:rsidRPr="00BE0308">
              <w:rPr>
                <w:rFonts w:ascii="Times New Roman" w:eastAsia="Times New Roman" w:hAnsi="Times New Roman" w:cs="Times New Roman"/>
                <w:sz w:val="24"/>
                <w:szCs w:val="24"/>
                <w:lang w:eastAsia="ru-RU"/>
              </w:rPr>
              <w:t> Российской Федерации об образовании и локальные нормативные акты, регламентирующие проведение промежуточной и итоговой (итоговой государственной) аттестации обучающихся по программам профессионального обучения и(или) профессионального образования,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подходы к контролю и оценке результатов освоения профессии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Методика разработки и применения оценочных средств, </w:t>
            </w:r>
            <w:r w:rsidRPr="00BE0308">
              <w:rPr>
                <w:rFonts w:ascii="Times New Roman" w:eastAsia="Times New Roman" w:hAnsi="Times New Roman" w:cs="Times New Roman"/>
                <w:sz w:val="24"/>
                <w:szCs w:val="24"/>
                <w:lang w:eastAsia="ru-RU"/>
              </w:rPr>
              <w:lastRenderedPageBreak/>
              <w:t>интерпретации результатов контроля и оценивания освоения профессии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Нормы педагогической этики, приемы педагогической поддержки обучающихся при проведении контрольно-оценочных мероприятий</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3.2.3.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программно-методического обеспечения учебно-производственного процесса</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B/03.6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807"/>
        <w:gridCol w:w="7378"/>
      </w:tblGrid>
      <w:tr w:rsidR="00BE0308" w:rsidRPr="00BE0308" w:rsidTr="00BE0308">
        <w:tc>
          <w:tcPr>
            <w:tcW w:w="279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основных программ профессионального обучения и(или) рабочих программ учебных предметов, курсов, дисциплин (модулей) основных программ профессионального обучения, обеспечивающих практическую подготовку, и(или) программ практики, обеспечивающей освоение квалификации рабочего, служащего, основных профессиональных образовательных программ</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учебно-методического обеспечения профессионального обучения и(или) программ учебной и производственной практики (практического обучения)</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Планирование занятий и(или) учебной практики (практического обучения): разработка и обновление планов, технологических карт, сценариев занятий по освоению профессии рабочего, должности служащего</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Ведение документации, обеспечивающей учебно-производственный процесс</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примерные (типовые) программы (при наличии), оценивать и выбирать учебники, учебные и учебно-методические пособия, электронные образовательные ресурсы и иные материалы, разрабатывать и обновлять рабочие программы (разделы программ), планы занятий (циклов занятий), оценочные средства и другие методические материалы по практической подготовке (самостоятельно или совместно с преподавателем(-ями))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порядка, установленного </w:t>
            </w:r>
            <w:hyperlink r:id="rId85"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об образовании;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ФГОС (для программ профессионального образования), профессиональных стандартов и иных квалификационных характеристик, запросов работодателей;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развития соответствующей области профессиональной деятельности, требований рынка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образовательных потребностей, подготовленности и развития обучающихся, в том числе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 возрастных и индивидуальных особенностей обучающихся (для обучения лиц с ограниченными возможностями здоровья - также с </w:t>
            </w:r>
            <w:r w:rsidRPr="00BE0308">
              <w:rPr>
                <w:rFonts w:ascii="Times New Roman" w:eastAsia="Times New Roman" w:hAnsi="Times New Roman" w:cs="Times New Roman"/>
                <w:sz w:val="24"/>
                <w:szCs w:val="24"/>
                <w:lang w:eastAsia="ru-RU"/>
              </w:rPr>
              <w:lastRenderedPageBreak/>
              <w:t>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роли практической подготовки в формировании у обучающихся компетенций, предусмотренных ФГОС и(или) образовательной программой;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Взаимодействовать с преподавателем профессионального модуля или преподавателями смежных учебных предметов, курсов, дисциплин (модулей) при разработке программно-методического обеспечения учебно-производственного процесса, обсуждать разрабатываемые документы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Вести на бумажных и электронных носителях учебную, планирующую документацию, документацию учебной мастерской (иного места занятий), в том числе журналы инструктажа обучающихся по охране труда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Вести учет выпущенной обучающимися продукции и(или) использованных материалов и ресурсов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отчетные (отчетно-аналитические) материалы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 предоставлять эти сведения по запросам уполномоченных должностных лиц</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Обрабатывать персональные данные с соблюдением </w:t>
            </w:r>
            <w:hyperlink r:id="rId86" w:anchor="block_4" w:history="1">
              <w:r w:rsidRPr="00BE0308">
                <w:rPr>
                  <w:rFonts w:ascii="Times New Roman" w:eastAsia="Times New Roman" w:hAnsi="Times New Roman" w:cs="Times New Roman"/>
                  <w:color w:val="3272C0"/>
                  <w:sz w:val="24"/>
                  <w:szCs w:val="24"/>
                  <w:u w:val="single"/>
                  <w:lang w:eastAsia="ru-RU"/>
                </w:rPr>
                <w:t>законодательства</w:t>
              </w:r>
            </w:hyperlink>
            <w:r w:rsidRPr="00BE0308">
              <w:rPr>
                <w:rFonts w:ascii="Times New Roman" w:eastAsia="Times New Roman" w:hAnsi="Times New Roman" w:cs="Times New Roman"/>
                <w:sz w:val="24"/>
                <w:szCs w:val="24"/>
                <w:lang w:eastAsia="ru-RU"/>
              </w:rPr>
              <w:t>Российской Федерации, определять законность требований различных категорий граждан и должностных лиц о предоставлении доступа к учебной документации, в том числе содержащей персональные данные</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и практика практического обучения по соответствующим профессиям, в том числе зарубежные исследования, разработки и опыт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w:t>
            </w:r>
            <w:hyperlink r:id="rId87" w:history="1">
              <w:r w:rsidRPr="00BE0308">
                <w:rPr>
                  <w:rFonts w:ascii="Times New Roman" w:eastAsia="Times New Roman" w:hAnsi="Times New Roman" w:cs="Times New Roman"/>
                  <w:color w:val="3272C0"/>
                  <w:sz w:val="24"/>
                  <w:szCs w:val="24"/>
                  <w:u w:val="single"/>
                  <w:lang w:eastAsia="ru-RU"/>
                </w:rPr>
                <w:t>законодательства</w:t>
              </w:r>
            </w:hyperlink>
            <w:r w:rsidRPr="00BE0308">
              <w:rPr>
                <w:rFonts w:ascii="Times New Roman" w:eastAsia="Times New Roman" w:hAnsi="Times New Roman" w:cs="Times New Roman"/>
                <w:sz w:val="24"/>
                <w:szCs w:val="24"/>
                <w:lang w:eastAsia="ru-RU"/>
              </w:rPr>
              <w:t> об образовании Российской Федерации в части, регламентирующей педагогическую деятельность в сфере профессионального обучения и(или) профессионального образования и(или) ДПО, обработку персональных данных (понятие, порядок работы, меры защиты персональных данных, ответственность за нарушение </w:t>
            </w:r>
            <w:hyperlink r:id="rId88" w:history="1">
              <w:r w:rsidRPr="00BE0308">
                <w:rPr>
                  <w:rFonts w:ascii="Times New Roman" w:eastAsia="Times New Roman" w:hAnsi="Times New Roman" w:cs="Times New Roman"/>
                  <w:color w:val="3272C0"/>
                  <w:sz w:val="24"/>
                  <w:szCs w:val="24"/>
                  <w:u w:val="single"/>
                  <w:lang w:eastAsia="ru-RU"/>
                </w:rPr>
                <w:t>закона</w:t>
              </w:r>
            </w:hyperlink>
            <w:r w:rsidRPr="00BE0308">
              <w:rPr>
                <w:rFonts w:ascii="Times New Roman" w:eastAsia="Times New Roman" w:hAnsi="Times New Roman" w:cs="Times New Roman"/>
                <w:sz w:val="24"/>
                <w:szCs w:val="24"/>
                <w:lang w:eastAsia="ru-RU"/>
              </w:rPr>
              <w:t> о персональных данных)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примерных (типовых) программ (при наличии) к практической подготовке по профессии, содержание соответствующих учебников, учебных пособий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 по соответствующему виду профессиональной деятельности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программно-методическому обеспечению практического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современным учебникам, учебным и учебно-методическим пособиям, электронным образовательным ресурсам и иным методическим материалам в области практического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Локальные нормативные акты, регламентирующие организацию образовательного процесса, разработку программно-методического </w:t>
            </w:r>
            <w:r w:rsidRPr="00BE0308">
              <w:rPr>
                <w:rFonts w:ascii="Times New Roman" w:eastAsia="Times New Roman" w:hAnsi="Times New Roman" w:cs="Times New Roman"/>
                <w:sz w:val="24"/>
                <w:szCs w:val="24"/>
                <w:lang w:eastAsia="ru-RU"/>
              </w:rPr>
              <w:lastRenderedPageBreak/>
              <w:t>обеспечения,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Современное состояние соответствующей профессиональной деятельности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программно-методического обеспечения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стадии профессионального развития; особенности обучения (профессионального образования) одаренных обучающихся и обучающихся с проблемами в развитии и трудностями в обучении, вопросы индивидуализации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психофизического развития, индивидуальные возможности лиц с ограниченными возможностями здоровья (для обучения лиц с ограниченными возможностями здоровья)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психологические и методические основы развития мотивации, организации и контроля учебной деятельности в процессе практического обучения рабочих (служащих) и(или) квалифицированных рабочих (служащих)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в процессе практического обучения рабочих (служащих) и (или) квалифицированных рабочих (служащих) технических средств обучения и информационно-коммуникационных технологий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организации деятельности обучающихся на учебной и производственной практике (в процессе практического обучения)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ведения и совместного использования электронных баз данных, содержащих информацию об участниках образовательного процесса и порядке его реализации, создания установленных форм и бланков для предоставления сведений уполномоченным должностным лицам</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3.3.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007"/>
        <w:gridCol w:w="3709"/>
        <w:gridCol w:w="1079"/>
        <w:gridCol w:w="851"/>
        <w:gridCol w:w="1702"/>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Организационно-педагогическое сопровождение группы (курса) обучающихся по программам СПО</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C</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45"/>
        <w:gridCol w:w="7425"/>
      </w:tblGrid>
      <w:tr w:rsidR="00BE0308" w:rsidRPr="00BE0308" w:rsidTr="00BE0308">
        <w:tc>
          <w:tcPr>
            <w:tcW w:w="274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профессий</w:t>
            </w:r>
          </w:p>
        </w:tc>
        <w:tc>
          <w:tcPr>
            <w:tcW w:w="7380"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Преподаватель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Мастер производственного обучения</w:t>
            </w:r>
            <w:hyperlink r:id="rId89" w:anchor="block_1012" w:history="1">
              <w:r w:rsidRPr="00BE0308">
                <w:rPr>
                  <w:rFonts w:ascii="Times New Roman" w:eastAsia="Times New Roman" w:hAnsi="Times New Roman" w:cs="Times New Roman"/>
                  <w:color w:val="3272C0"/>
                  <w:sz w:val="24"/>
                  <w:szCs w:val="24"/>
                  <w:u w:val="single"/>
                  <w:lang w:eastAsia="ru-RU"/>
                </w:rPr>
                <w:t>*(12)</w:t>
              </w:r>
            </w:hyperlink>
          </w:p>
        </w:tc>
      </w:tr>
      <w:tr w:rsidR="00BE0308" w:rsidRPr="00BE0308" w:rsidTr="00BE0308">
        <w:tc>
          <w:tcPr>
            <w:tcW w:w="10170"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 </w:t>
            </w:r>
          </w:p>
        </w:tc>
      </w:tr>
      <w:tr w:rsidR="00BE0308" w:rsidRPr="00BE0308" w:rsidTr="00BE0308">
        <w:tc>
          <w:tcPr>
            <w:tcW w:w="274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Среднее профессиональное образование - программы подготовки специалистов среднего звена или высшее образование - бакалавриат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отсутствии педагогического образования - дополнительное профессиональное педагогическое образование; дополнительная профессиональная программа может быть освоена после трудоустройства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одного раза в три года</w:t>
            </w:r>
          </w:p>
        </w:tc>
      </w:tr>
      <w:tr w:rsidR="00BE0308" w:rsidRPr="00BE0308" w:rsidTr="00BE0308">
        <w:tc>
          <w:tcPr>
            <w:tcW w:w="274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опыту практической работы</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опыт работы преподавателем, мастером производственного обучения не менее одного года</w:t>
            </w:r>
          </w:p>
        </w:tc>
      </w:tr>
      <w:tr w:rsidR="00BE0308" w:rsidRPr="00BE0308" w:rsidTr="00BE0308">
        <w:tc>
          <w:tcPr>
            <w:tcW w:w="274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90"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91"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92"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0308" w:rsidRPr="00BE0308" w:rsidTr="00BE0308">
        <w:tc>
          <w:tcPr>
            <w:tcW w:w="274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494"/>
        <w:gridCol w:w="1692"/>
        <w:gridCol w:w="5984"/>
      </w:tblGrid>
      <w:tr w:rsidR="00BE0308" w:rsidRPr="00BE0308" w:rsidTr="00BE0308">
        <w:tc>
          <w:tcPr>
            <w:tcW w:w="247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68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59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4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93" w:history="1">
              <w:r w:rsidRPr="00BE0308">
                <w:rPr>
                  <w:rFonts w:ascii="Times New Roman" w:eastAsia="Times New Roman" w:hAnsi="Times New Roman" w:cs="Times New Roman"/>
                  <w:color w:val="3272C0"/>
                  <w:sz w:val="24"/>
                  <w:szCs w:val="24"/>
                  <w:u w:val="single"/>
                  <w:lang w:eastAsia="ru-RU"/>
                </w:rPr>
                <w:t>ОКЗ</w:t>
              </w:r>
            </w:hyperlink>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94" w:anchor="block_2320" w:history="1">
              <w:r w:rsidRPr="00BE0308">
                <w:rPr>
                  <w:rFonts w:ascii="Times New Roman" w:eastAsia="Times New Roman" w:hAnsi="Times New Roman" w:cs="Times New Roman"/>
                  <w:color w:val="3272C0"/>
                  <w:sz w:val="24"/>
                  <w:szCs w:val="24"/>
                  <w:u w:val="single"/>
                  <w:lang w:eastAsia="ru-RU"/>
                </w:rPr>
                <w:t>2320</w:t>
              </w:r>
            </w:hyperlink>
          </w:p>
        </w:tc>
        <w:tc>
          <w:tcPr>
            <w:tcW w:w="59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0308" w:rsidRPr="00BE0308" w:rsidTr="00BE0308">
        <w:tc>
          <w:tcPr>
            <w:tcW w:w="24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95" w:history="1">
              <w:r w:rsidRPr="00BE0308">
                <w:rPr>
                  <w:rFonts w:ascii="Times New Roman" w:eastAsia="Times New Roman" w:hAnsi="Times New Roman" w:cs="Times New Roman"/>
                  <w:color w:val="3272C0"/>
                  <w:sz w:val="24"/>
                  <w:szCs w:val="24"/>
                  <w:u w:val="single"/>
                  <w:lang w:eastAsia="ru-RU"/>
                </w:rPr>
                <w:t>ЕКС</w:t>
              </w:r>
            </w:hyperlink>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96" w:anchor="block_1320" w:history="1">
              <w:r w:rsidRPr="00BE0308">
                <w:rPr>
                  <w:rFonts w:ascii="Times New Roman" w:eastAsia="Times New Roman" w:hAnsi="Times New Roman" w:cs="Times New Roman"/>
                  <w:color w:val="3272C0"/>
                  <w:sz w:val="24"/>
                  <w:szCs w:val="24"/>
                  <w:u w:val="single"/>
                  <w:lang w:eastAsia="ru-RU"/>
                </w:rPr>
                <w:t>Мастер производственного обучения</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97" w:anchor="block_1302" w:history="1">
              <w:r w:rsidRPr="00BE0308">
                <w:rPr>
                  <w:rFonts w:ascii="Times New Roman" w:eastAsia="Times New Roman" w:hAnsi="Times New Roman" w:cs="Times New Roman"/>
                  <w:color w:val="3272C0"/>
                  <w:sz w:val="24"/>
                  <w:szCs w:val="24"/>
                  <w:u w:val="single"/>
                  <w:lang w:eastAsia="ru-RU"/>
                </w:rPr>
                <w:t>Преподаватель</w:t>
              </w:r>
            </w:hyperlink>
          </w:p>
        </w:tc>
      </w:tr>
      <w:tr w:rsidR="00BE0308" w:rsidRPr="00BE0308" w:rsidTr="00BE0308">
        <w:tc>
          <w:tcPr>
            <w:tcW w:w="24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98" w:history="1">
              <w:r w:rsidRPr="00BE0308">
                <w:rPr>
                  <w:rFonts w:ascii="Times New Roman" w:eastAsia="Times New Roman" w:hAnsi="Times New Roman" w:cs="Times New Roman"/>
                  <w:color w:val="3272C0"/>
                  <w:sz w:val="24"/>
                  <w:szCs w:val="24"/>
                  <w:u w:val="single"/>
                  <w:lang w:eastAsia="ru-RU"/>
                </w:rPr>
                <w:t>ОКПДТР</w:t>
              </w:r>
            </w:hyperlink>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99" w:anchor="block_25812" w:history="1">
              <w:r w:rsidRPr="00BE0308">
                <w:rPr>
                  <w:rFonts w:ascii="Times New Roman" w:eastAsia="Times New Roman" w:hAnsi="Times New Roman" w:cs="Times New Roman"/>
                  <w:color w:val="3272C0"/>
                  <w:sz w:val="24"/>
                  <w:szCs w:val="24"/>
                  <w:u w:val="single"/>
                  <w:lang w:eastAsia="ru-RU"/>
                </w:rPr>
                <w:t>25812</w:t>
              </w:r>
            </w:hyperlink>
          </w:p>
        </w:tc>
        <w:tc>
          <w:tcPr>
            <w:tcW w:w="59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00" w:anchor="block_23962" w:history="1">
              <w:r w:rsidRPr="00BE0308">
                <w:rPr>
                  <w:rFonts w:ascii="Times New Roman" w:eastAsia="Times New Roman" w:hAnsi="Times New Roman" w:cs="Times New Roman"/>
                  <w:color w:val="3272C0"/>
                  <w:sz w:val="24"/>
                  <w:szCs w:val="24"/>
                  <w:u w:val="single"/>
                  <w:lang w:eastAsia="ru-RU"/>
                </w:rPr>
                <w:t>23962</w:t>
              </w:r>
            </w:hyperlink>
          </w:p>
        </w:tc>
        <w:tc>
          <w:tcPr>
            <w:tcW w:w="59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Мастер производственного обучения</w:t>
            </w:r>
          </w:p>
        </w:tc>
      </w:tr>
      <w:tr w:rsidR="00BE0308" w:rsidRPr="00BE0308" w:rsidTr="00BE0308">
        <w:tc>
          <w:tcPr>
            <w:tcW w:w="24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01" w:history="1">
              <w:r w:rsidRPr="00BE0308">
                <w:rPr>
                  <w:rFonts w:ascii="Times New Roman" w:eastAsia="Times New Roman" w:hAnsi="Times New Roman" w:cs="Times New Roman"/>
                  <w:color w:val="3272C0"/>
                  <w:sz w:val="24"/>
                  <w:szCs w:val="24"/>
                  <w:u w:val="single"/>
                  <w:lang w:eastAsia="ru-RU"/>
                </w:rPr>
                <w:t>ОКСО</w:t>
              </w:r>
            </w:hyperlink>
          </w:p>
        </w:tc>
        <w:tc>
          <w:tcPr>
            <w:tcW w:w="16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Любые направления подготовки и специальности</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3.3.1.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Создание педагогических условий для развития группы (курса) обучающихся по программам СПО</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C/01.6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15" w:type="dxa"/>
        <w:tblCellMar>
          <w:left w:w="0" w:type="dxa"/>
          <w:right w:w="0" w:type="dxa"/>
        </w:tblCellMar>
        <w:tblLook w:val="04A0"/>
      </w:tblPr>
      <w:tblGrid>
        <w:gridCol w:w="2802"/>
        <w:gridCol w:w="7413"/>
      </w:tblGrid>
      <w:tr w:rsidR="00BE0308" w:rsidRPr="00BE0308" w:rsidTr="00BE0308">
        <w:tc>
          <w:tcPr>
            <w:tcW w:w="279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8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Планирование деятельности группы (курса) с участием обучающихся, их родителей (законных представителей), сотрудников образовательной организации, в том числе планирование досуговых и социально значимых мероприятий, включения студентов группы в разнообразные социокультурные практики, профессиональную </w:t>
            </w:r>
            <w:r w:rsidRPr="00BE0308">
              <w:rPr>
                <w:rFonts w:ascii="Times New Roman" w:eastAsia="Times New Roman" w:hAnsi="Times New Roman" w:cs="Times New Roman"/>
                <w:sz w:val="24"/>
                <w:szCs w:val="24"/>
                <w:lang w:eastAsia="ru-RU"/>
              </w:rPr>
              <w:lastRenderedPageBreak/>
              <w:t>деятельность</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Организационно-педагогическая поддержка формирования и деятельности органов самоуправления группы</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Организационно-педагогическая поддержка общественной, научной, творческой и предпринимательской активности студентов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Ведение документации группы</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Диагностировать ценностно-смысловые, эмоционально-волевые, потребностно-мотивационные, интеллектуальные характеристики, образовательные потребности и запросы студентов, оценивать возможности и условия их реализации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педагогическое сопровождение формирования и деятельности органов студенческого самоуправления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Планировать работу группы с участием студентов, их родителей (законных представителей), сотрудников образовательной организации, работающих с группой,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потребностей, возрастных и индивидуальных особенностей обучающихся, в том числе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целей и задач основной профессиональной образовательной программы образовательной организации, ФГОС СПО, целей и задач молодежной политики;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охраны труда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формирования и развития организационной культуры группы (курса)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Мотивировать и организовывать участие студентов в волонтерской деятельности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совместно со студентами подготовку и проведение досуговых и социально значимых мероприятий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возможные риски жизни и здоровью обучающихся при проведении мероприятий, обеспечивать соблюдение санитарно-гигиенических норм и требований охраны жизни и здоровья обучающихся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поддержку общественной, научной, творческой и предпринимательской активности студентов, помогать им в поиске работы и трудоустройстве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Устанавливать педагогически целесообразные взаимоотношения со студентами, использовать вербальные и невербальные средства педагогической поддержки обучающихся, испытывающих затруднения в общении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Заполнять документацию группы, учетные и отчетные формы в соответствии с порядком их оформления, установленными регламентами и правилами; предоставлять эти сведения по запросам уполномоченных должностных лиц</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Обрабатывать персональные данные с соблюдением принципов и правил, установленных </w:t>
            </w:r>
            <w:hyperlink r:id="rId102" w:anchor="block_4"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определять законность требований различных категорий граждан и должностных лиц о предоставлении доступа к документации группы и обучающихся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Составлять на основе учебной документации сводки, отчеты, другие информационные материалы заданной формы (в том числе на </w:t>
            </w:r>
            <w:r w:rsidRPr="00BE0308">
              <w:rPr>
                <w:rFonts w:ascii="Times New Roman" w:eastAsia="Times New Roman" w:hAnsi="Times New Roman" w:cs="Times New Roman"/>
                <w:sz w:val="24"/>
                <w:szCs w:val="24"/>
                <w:lang w:eastAsia="ru-RU"/>
              </w:rPr>
              <w:lastRenderedPageBreak/>
              <w:t>бумажных и электронных носителях) и предоставлять сведения уполномоченным должностным лицам в соответствии с запросом</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Необходимые знания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в области защиты прав ребенка, включая международные, документы, определяющие современную молодежную политику</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законодательства Российской Федерации </w:t>
            </w:r>
            <w:hyperlink r:id="rId103"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104" w:anchor="block_4" w:history="1">
              <w:r w:rsidRPr="00BE0308">
                <w:rPr>
                  <w:rFonts w:ascii="Times New Roman" w:eastAsia="Times New Roman" w:hAnsi="Times New Roman" w:cs="Times New Roman"/>
                  <w:color w:val="3272C0"/>
                  <w:sz w:val="24"/>
                  <w:szCs w:val="24"/>
                  <w:u w:val="single"/>
                  <w:lang w:eastAsia="ru-RU"/>
                </w:rPr>
                <w:t>о персональных</w:t>
              </w:r>
            </w:hyperlink>
            <w:r w:rsidRPr="00BE0308">
              <w:rPr>
                <w:rFonts w:ascii="Times New Roman" w:eastAsia="Times New Roman" w:hAnsi="Times New Roman" w:cs="Times New Roman"/>
                <w:sz w:val="24"/>
                <w:szCs w:val="24"/>
                <w:lang w:eastAsia="ru-RU"/>
              </w:rPr>
              <w:t> данных в части, регламентирующей реализацию образовательных программ ВО и ДПО, обработку персональных данных (понятие, порядок работы, меры защиты персональных данных, ответственность за нарушение закона о персональных данных)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СПО к компетенциям выпускников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Способы педагогической диагностики и условия развития ценностно-смысловой, эмоционально-волевой, потребностно-мотивационной, интеллектуальной сфер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Цели и задачи, методы и приемы работы куратора с группой и отдельными студентами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и психологические особенности студентов, типы и характеристики групп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Теоретические основы и методика планирования, определения целей и задач, содержание, формы, методы и средства организации различных видов деятельности и общения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регламентирующие организацию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ведения и совместного использования электронных баз данных, содержащих информацию об обучающихся в группе и работе с группой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массовых мероприятий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3.3.2.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Социально-педагогическая поддержка обучающихся по программам СПО в образовательной деятельности и профессионально-личностном развитии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C/02.6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776"/>
        <w:gridCol w:w="7424"/>
      </w:tblGrid>
      <w:tr w:rsidR="00BE0308" w:rsidRPr="00BE0308" w:rsidTr="00BE0308">
        <w:tc>
          <w:tcPr>
            <w:tcW w:w="276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8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Организация взаимодействия членов педагогического коллектива, руководителей образовательной организации, родителей (законных </w:t>
            </w:r>
            <w:r w:rsidRPr="00BE0308">
              <w:rPr>
                <w:rFonts w:ascii="Times New Roman" w:eastAsia="Times New Roman" w:hAnsi="Times New Roman" w:cs="Times New Roman"/>
                <w:sz w:val="24"/>
                <w:szCs w:val="24"/>
                <w:lang w:eastAsia="ru-RU"/>
              </w:rPr>
              <w:lastRenderedPageBreak/>
              <w:t>представителей) при решении задач обучения, воспитания, профессионально-личностного развития студентов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Обеспечение в рамках своих компетенций соблюдения прав студентов и предоставления им социальных и иных государственных гарантий, в том числе: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своевременности и полноты получения стипендий, материальной помощи и других денежных выплат, предусмотренных законодательством;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выполнения норм предоставления учебников, учебных пособий, доступа к информационным ресурсам;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соблюдения условий, обеспечивающих охрану здоровья обучающихся;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соответствия предоставляемых жилищных помещений в общежитиях (при их наличии) установленным санитарно-гигиеническим нормам</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Представление и защита интересов группы и отдельных студентов: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 организации, осуществляющей образовательную деятельность;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при взаимодействии с заинтересованными организациями и лицами;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 подразделениях по делам несовершеннолетних территориальных органов внутренних дел, других органах и организациях</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Индивидуальное и групповое консультирование и организация мероприятий, обеспечивающих педагогическую поддержку личностного и профессионального самоопределения студентов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Проектирование совместно с коллегами, студентами и их родителями (законными представителями) индивидуальных образовательных маршрутов обучающихся</w:t>
            </w:r>
          </w:p>
        </w:tc>
      </w:tr>
      <w:tr w:rsidR="00BE0308" w:rsidRPr="00BE0308" w:rsidTr="00BE0308">
        <w:tc>
          <w:tcPr>
            <w:tcW w:w="276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Планировать формирование развивающей образовательной среды, в том числе с привлечением ресурсов внешней социокультурной и профессиональной среды для успешной социализации, профессионального самоопределения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Представлять и защищать интересы группы и отдельных студентов на собраниях (заседаниях) органов управления образовательной организации, в подразделениях по делам несовершеннолетних территориальных органов внутренних дел, органах опеки и попечительства, органах социального обеспечения, других органах и организациях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соблюдение установленных мер социальной поддержки отдельных категорий обучающихся (малообеспеченных, социально незащищенных, с особыми образовательными потребностями)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педагогические условия для проектирования и реализации индивидуальных образовательных маршрутов, включения студентов в различные виды деятельности в соответствии с их способностями, образовательными запросами обучающихся и их родителей (законных представителей):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информировать о возможностях дополнительного образования, использования ресурсов внешней социокультурной среды для разностороннего развития, личностного и профессионального самоопределения студентов;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 проводить индивидуальные консультации и групповые мероприятия, обеспечивающие педагогическую поддержку личностного и профессионального самоопределения, привлекать к проведению таких мероприятий заинтересованных лиц и заинтересованные организации (родителей обучающихся, работодателей, представителей </w:t>
            </w:r>
            <w:r w:rsidRPr="00BE0308">
              <w:rPr>
                <w:rFonts w:ascii="Times New Roman" w:eastAsia="Times New Roman" w:hAnsi="Times New Roman" w:cs="Times New Roman"/>
                <w:sz w:val="24"/>
                <w:szCs w:val="24"/>
                <w:lang w:eastAsia="ru-RU"/>
              </w:rPr>
              <w:lastRenderedPageBreak/>
              <w:t>общественности, местной власти, средств массовой информации, служб занятости, медицинских организаций)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цели и задачи взаимодействия с родителями (законными представителями)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специфики семейного воспитания;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студентов;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социального и этнокультурного состава группы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и проводить индивидуальные и групповые встречи (консультации) с родителями (законными представителями) с целью информирования о ходе и результатах образовательной деятельности студентов, повышения психолого-педагогической компетентности родителей (законных представителей), привлечения родителей (законных представителей) к организации внеурочной деятельности и общения обучающихся группы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Координировать деятельность сотрудников образовательной организации и родителей (законных представителей), взаимодействовать с руководством образовательной организации при решении задач обучения и воспитания студентов в соответствии со сферой своей компетенции; содействовать достижению взаимопонимания, профилактике и разрешению конфликтов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ход и качество образовательного процесса в группе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Представлять интересы группы и отдельных студентов на собраниях (заседаниях) органов управления образовательной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предложения (проекты) решений по персональным делам студентов, в том числе связанным с поощрениями или административными взысканиями, обсуждать их с руководством организации, осуществляющей образовательную деятельность, или общественными организациями с соблюдением норм профессиональной этики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Информировать социальное окружение об успехах и достижениях студентов в различных видах деятельности</w:t>
            </w:r>
          </w:p>
        </w:tc>
      </w:tr>
      <w:tr w:rsidR="00BE0308" w:rsidRPr="00BE0308" w:rsidTr="00BE0308">
        <w:tc>
          <w:tcPr>
            <w:tcW w:w="276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w:t>
            </w:r>
            <w:hyperlink r:id="rId105" w:history="1">
              <w:r w:rsidRPr="00BE0308">
                <w:rPr>
                  <w:rFonts w:ascii="Times New Roman" w:eastAsia="Times New Roman" w:hAnsi="Times New Roman" w:cs="Times New Roman"/>
                  <w:color w:val="3272C0"/>
                  <w:sz w:val="24"/>
                  <w:szCs w:val="24"/>
                  <w:u w:val="single"/>
                  <w:lang w:eastAsia="ru-RU"/>
                </w:rPr>
                <w:t>законодательства</w:t>
              </w:r>
            </w:hyperlink>
            <w:r w:rsidRPr="00BE0308">
              <w:rPr>
                <w:rFonts w:ascii="Times New Roman" w:eastAsia="Times New Roman" w:hAnsi="Times New Roman" w:cs="Times New Roman"/>
                <w:sz w:val="24"/>
                <w:szCs w:val="24"/>
                <w:lang w:eastAsia="ru-RU"/>
              </w:rPr>
              <w:t> Российской Федерации об образовании и локальные нормативные акты в части, определяющей порядок деятельности и полномочия педагогического работника (классного руководителя, куратора) по представлению и защите интересов группы и отдельных студентов, в том числе при реализации социальных и иных государственных гарантий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Способы проектирования и реализации индивидуальных образовательных маршрутов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Нормы педагогической этики, техники и приемы общения (слушания, убеждения), особенности их использования с учетом возрастных и индивидуальных особенностей собеседников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подходы и направления работы в области педагогической поддержки и сопровождения профессионального самоопределения студентов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Методы изучения педагогом социальной среды, диагностики развития студентов, основы профессиональной диагностики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Условия труда, возможности и перспективы карьерного роста по профессии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Техники и приемы вовлечения в деятельность и поддержания интереса </w:t>
            </w:r>
            <w:r w:rsidRPr="00BE0308">
              <w:rPr>
                <w:rFonts w:ascii="Times New Roman" w:eastAsia="Times New Roman" w:hAnsi="Times New Roman" w:cs="Times New Roman"/>
                <w:sz w:val="24"/>
                <w:szCs w:val="24"/>
                <w:lang w:eastAsia="ru-RU"/>
              </w:rPr>
              <w:lastRenderedPageBreak/>
              <w:t>к ней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и индивидуальные особенности студентов, в том числе особенности одаренных детей соответствующего возраста, обучающихся с ограниченными возможностями здоровья или трудностями в обучении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Цели и задачи, содержание, формы и методы работы с семьями обучающихся по программам СПО</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возможности и методика подготовки и проведения мероприятий для родителей (законных представителей) и с их участием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работы с социально неадаптированными (дезадаптированными) студентами различного возраста, несовершеннолетними, находящимися в социально опасном положении и их семьями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Методы и формы взаимодействия с членами педагогического коллектива, представителями руководства организации, осуществляющей образовательную деятельность, в процессе реализации образовательной программы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Ответственность педагогических работников за нарушение требований к ведению документации группы; неправомерному сокрытию и(или) разглашению содержащихся сведений</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3.4.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007"/>
        <w:gridCol w:w="3709"/>
        <w:gridCol w:w="1079"/>
        <w:gridCol w:w="851"/>
        <w:gridCol w:w="1702"/>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Организационно-педагогическое сопровождение группы (курса) обучающихся по программам ВО</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D</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15" w:type="dxa"/>
        <w:tblCellMar>
          <w:left w:w="0" w:type="dxa"/>
          <w:right w:w="0" w:type="dxa"/>
        </w:tblCellMar>
        <w:tblLook w:val="04A0"/>
      </w:tblPr>
      <w:tblGrid>
        <w:gridCol w:w="2760"/>
        <w:gridCol w:w="7455"/>
      </w:tblGrid>
      <w:tr w:rsidR="00BE0308" w:rsidRPr="00BE0308" w:rsidTr="00BE0308">
        <w:tc>
          <w:tcPr>
            <w:tcW w:w="276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410"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преподаватель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10215"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образование - бакалавриат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одного раза в три года</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опыту практической работы</w:t>
            </w:r>
          </w:p>
        </w:tc>
        <w:tc>
          <w:tcPr>
            <w:tcW w:w="7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опыт работы на должностях, относящихся к профессорско-преподавательскому составу, не менее одного года</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06"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07"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108"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xml:space="preserve"> Российской </w:t>
            </w:r>
            <w:r w:rsidRPr="00BE0308">
              <w:rPr>
                <w:rFonts w:ascii="Times New Roman" w:eastAsia="Times New Roman" w:hAnsi="Times New Roman" w:cs="Times New Roman"/>
                <w:sz w:val="24"/>
                <w:szCs w:val="24"/>
                <w:lang w:eastAsia="ru-RU"/>
              </w:rPr>
              <w:lastRenderedPageBreak/>
              <w:t>Федерации порядке аттестации на соответствие занимаемой должности</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Другие характеристики</w:t>
            </w:r>
          </w:p>
        </w:tc>
        <w:tc>
          <w:tcPr>
            <w:tcW w:w="7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08"/>
        <w:gridCol w:w="1708"/>
        <w:gridCol w:w="6014"/>
      </w:tblGrid>
      <w:tr w:rsidR="00BE0308" w:rsidRPr="00BE0308" w:rsidTr="00BE0308">
        <w:tc>
          <w:tcPr>
            <w:tcW w:w="249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6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59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09" w:history="1">
              <w:r w:rsidRPr="00BE0308">
                <w:rPr>
                  <w:rFonts w:ascii="Times New Roman" w:eastAsia="Times New Roman" w:hAnsi="Times New Roman" w:cs="Times New Roman"/>
                  <w:color w:val="3272C0"/>
                  <w:sz w:val="24"/>
                  <w:szCs w:val="24"/>
                  <w:u w:val="single"/>
                  <w:lang w:eastAsia="ru-RU"/>
                </w:rPr>
                <w:t>ОКЗ</w:t>
              </w:r>
            </w:hyperlink>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0" w:anchor="block_2310" w:history="1">
              <w:r w:rsidRPr="00BE0308">
                <w:rPr>
                  <w:rFonts w:ascii="Times New Roman" w:eastAsia="Times New Roman" w:hAnsi="Times New Roman" w:cs="Times New Roman"/>
                  <w:color w:val="3272C0"/>
                  <w:sz w:val="24"/>
                  <w:szCs w:val="24"/>
                  <w:u w:val="single"/>
                  <w:lang w:eastAsia="ru-RU"/>
                </w:rPr>
                <w:t>2310</w:t>
              </w:r>
            </w:hyperlink>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0308" w:rsidRPr="00BE0308" w:rsidTr="00BE0308">
        <w:tc>
          <w:tcPr>
            <w:tcW w:w="24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1" w:history="1">
              <w:r w:rsidRPr="00BE0308">
                <w:rPr>
                  <w:rFonts w:ascii="Times New Roman" w:eastAsia="Times New Roman" w:hAnsi="Times New Roman" w:cs="Times New Roman"/>
                  <w:color w:val="3272C0"/>
                  <w:sz w:val="24"/>
                  <w:szCs w:val="24"/>
                  <w:u w:val="single"/>
                  <w:lang w:eastAsia="ru-RU"/>
                </w:rPr>
                <w:t>ЕКС</w:t>
              </w:r>
            </w:hyperlink>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преподаватель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2" w:anchor="block_1302" w:history="1">
              <w:r w:rsidRPr="00BE0308">
                <w:rPr>
                  <w:rFonts w:ascii="Times New Roman" w:eastAsia="Times New Roman" w:hAnsi="Times New Roman" w:cs="Times New Roman"/>
                  <w:color w:val="3272C0"/>
                  <w:sz w:val="24"/>
                  <w:szCs w:val="24"/>
                  <w:u w:val="single"/>
                  <w:lang w:eastAsia="ru-RU"/>
                </w:rPr>
                <w:t>Преподаватель</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24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3" w:history="1">
              <w:r w:rsidRPr="00BE0308">
                <w:rPr>
                  <w:rFonts w:ascii="Times New Roman" w:eastAsia="Times New Roman" w:hAnsi="Times New Roman" w:cs="Times New Roman"/>
                  <w:color w:val="3272C0"/>
                  <w:sz w:val="24"/>
                  <w:szCs w:val="24"/>
                  <w:u w:val="single"/>
                  <w:lang w:eastAsia="ru-RU"/>
                </w:rPr>
                <w:t>ОКПДТР</w:t>
              </w:r>
            </w:hyperlink>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4" w:anchor="block_21795" w:history="1">
              <w:r w:rsidRPr="00BE0308">
                <w:rPr>
                  <w:rFonts w:ascii="Times New Roman" w:eastAsia="Times New Roman" w:hAnsi="Times New Roman" w:cs="Times New Roman"/>
                  <w:color w:val="3272C0"/>
                  <w:sz w:val="24"/>
                  <w:szCs w:val="24"/>
                  <w:u w:val="single"/>
                  <w:lang w:eastAsia="ru-RU"/>
                </w:rPr>
                <w:t>21795</w:t>
              </w:r>
            </w:hyperlink>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5" w:anchor="block_25812" w:history="1">
              <w:r w:rsidRPr="00BE0308">
                <w:rPr>
                  <w:rFonts w:ascii="Times New Roman" w:eastAsia="Times New Roman" w:hAnsi="Times New Roman" w:cs="Times New Roman"/>
                  <w:color w:val="3272C0"/>
                  <w:sz w:val="24"/>
                  <w:szCs w:val="24"/>
                  <w:u w:val="single"/>
                  <w:lang w:eastAsia="ru-RU"/>
                </w:rPr>
                <w:t>25812</w:t>
              </w:r>
            </w:hyperlink>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6" w:anchor="block_29199" w:history="1">
              <w:r w:rsidRPr="00BE0308">
                <w:rPr>
                  <w:rFonts w:ascii="Times New Roman" w:eastAsia="Times New Roman" w:hAnsi="Times New Roman" w:cs="Times New Roman"/>
                  <w:color w:val="3272C0"/>
                  <w:sz w:val="24"/>
                  <w:szCs w:val="24"/>
                  <w:u w:val="single"/>
                  <w:lang w:eastAsia="ru-RU"/>
                </w:rPr>
                <w:t>20199</w:t>
              </w:r>
            </w:hyperlink>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17" w:history="1">
              <w:r w:rsidRPr="00BE0308">
                <w:rPr>
                  <w:rFonts w:ascii="Times New Roman" w:eastAsia="Times New Roman" w:hAnsi="Times New Roman" w:cs="Times New Roman"/>
                  <w:color w:val="3272C0"/>
                  <w:sz w:val="24"/>
                  <w:szCs w:val="24"/>
                  <w:u w:val="single"/>
                  <w:lang w:eastAsia="ru-RU"/>
                </w:rPr>
                <w:t>ОКСО</w:t>
              </w:r>
            </w:hyperlink>
          </w:p>
        </w:tc>
        <w:tc>
          <w:tcPr>
            <w:tcW w:w="16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597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Любые направления подготовки и специальности</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3.4.1.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Создание педагогических условий для развития группы (курса) обучающихся по программам ВО</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D/01.6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791"/>
        <w:gridCol w:w="7409"/>
      </w:tblGrid>
      <w:tr w:rsidR="00BE0308" w:rsidRPr="00BE0308" w:rsidTr="00BE0308">
        <w:tc>
          <w:tcPr>
            <w:tcW w:w="2775"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планирования деятельности группы (курса): включения обучающихся группы в разнообразные социокультурные практики, профессиональную деятельность, проведение досуговых и социально значимых мероприятий</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Организационно-педагогическая поддержка развития самоуправления студентов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Организационно-педагогическая поддержка общественной, научной, творческой и предпринимательской активности студентов</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Диагностировать ценностно-смысловые, эмоционально-волевые, потребностно-мотивационные, интеллектуальные характеристики студентов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педагогическое сопровождение формирования и деятельности органов студенческого самоуправления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методическую помощь активу группы в формировании плана и организации работы с учетом мероприятий, проводимых в организации, осуществляющей образовательную деятельность</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формирования и развития организационной культуры группы (курса)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Мотивировать участие студентов в волонтерской деятельности, общественных объединениях, разработку инициативных социальных </w:t>
            </w:r>
            <w:r w:rsidRPr="00BE0308">
              <w:rPr>
                <w:rFonts w:ascii="Times New Roman" w:eastAsia="Times New Roman" w:hAnsi="Times New Roman" w:cs="Times New Roman"/>
                <w:sz w:val="24"/>
                <w:szCs w:val="24"/>
                <w:lang w:eastAsia="ru-RU"/>
              </w:rPr>
              <w:lastRenderedPageBreak/>
              <w:t>проектов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поддержку общественной, научной, творческой и предпринимательской активности студентов, консультировать по вопросам трудоустройства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методы, формы, приемы и средства организации и коррекции общения и деятельности студентов группы с учетом их возрастных и индивидуальных особенностей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Содействовать формированию лидерских качеств, правовых, культурных и нравственных ценностей студентов, системы общекультурных компетенций</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определяющие современную государственную молодежную политику</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и(или) образовательных стандартов, установленных организацией, осуществляющей образовательную деятельность, к компетенциям выпускников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Способы педагогической диагностики и условия развития ценностно-смысловой, эмоционально-волевой, потребностно-мотивационной, интеллектуальной сфер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и психологические особенности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Формы студенческого самоуправления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Характеристики и возможности применения различных форм и методов организации общественной, научной, творческой и предпринимательской активности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Содержание, формы, методы и средства включения студентов в разнообразные социокультурные практики, профессиональную деятельность, досуговые и социально значимые мероприятия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массовых мероприятий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обеспечения, нормативно-правовые основания и меры гражданско-правовой, административной, уголовной и дисциплинарной ответственности за жизнь и здоровье студентов, находящихся под руководством педагогического работника в организации, осуществляющей образовательную деятельность, и вне организации</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3.4.2.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Социально-педагогическая поддержка обучающихся по программам ВО в образовательной деятельности и профессионально-личностном развитии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D/02.6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787"/>
        <w:gridCol w:w="7398"/>
      </w:tblGrid>
      <w:tr w:rsidR="00BE0308" w:rsidRPr="00BE0308" w:rsidTr="00BE0308">
        <w:tc>
          <w:tcPr>
            <w:tcW w:w="2775"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Трудовые действия</w:t>
            </w:r>
          </w:p>
        </w:tc>
        <w:tc>
          <w:tcPr>
            <w:tcW w:w="7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Консультирование студентов по соблюдению их прав и предоставлению установленных им государственных гарантий, в части: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своевременности и полноты получаемых стипендий, материальной помощи и других денежных выплат, предусмотренных </w:t>
            </w:r>
            <w:hyperlink r:id="rId118"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об образовании;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выполнения норм предоставления учебников, учебных пособий, доступа к информационным ресурсам;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соблюдения условий, обеспечивающих охрану здоровья студентов;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соответствия предоставляемых студентам жилищных помещений в общежитиях (при их наличии) установленным санитарно-гигиеническим нормам</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Представление интересов групп и отдельных студентов: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 образовательной организации;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при взаимодействии с заинтересованными организациями и лицами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Индивидуальное и групповое консультирование и организация мероприятий, обеспечивающих педагогическую поддержку личностного и профессионального самоопределения студентов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Проектирование совместно с обучающимися и коллегами индивидуальных образовательных маршрутов студентов</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Содействовать адаптации студентов к условиям учебного процесса, принятым нормам и этике поведения в организации, осуществляющей образовательную деятельность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помощь каждому студенту в наиболее полном удовлетворении его потребностей в интеллектуальном, культурном, нравственном развитии, профессиональном самоопределении; в выборе образовательной траектории, в планировании самостоятельной работы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формирование у студентов устойчивого, позитивного отношения к своей будущей профессии, организации, осуществляющей образовательную деятельность, стремления к постоянному самосовершенствованию</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соблюдение установленных мер социальной поддержки отдельных категорий студентов (малообеспеченных, социально незащищенных, с особыми образовательными потребностями)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Координировать деятельность профессорско-преподавательского состава и взаимодействовать с руководством образовательной организации при решении задач обучения и воспитания студентов в соответствии со сферой своей компетенции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ход и качество образовательного процесса в группе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Вносить обоснованные предложения по улучшению учебной, воспитательной, научно-исследовательской работы, культурно-бытовых условий жизни студентов во все административные и общественные организации, действующие в организации, осуществляющей образовательную деятельность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Представлять интересы группы и отдельных студентов на собраниях (заседаниях) органов управления подразделений организации, осуществляющей образовательную деятельность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Ставить перед руководством подразделения и руководителями соответствующих служб вопросы о соблюдении норм учебного процесса и студенческой жизни, предусмотренных уставом организации, осуществляющей образовательную деятельность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предложения (проекты) решений по персональным делам студентов, в том числе связанным с поощрениями или административными взысканиями, обсуждать их с руководством организации, осуществляющей образовательную деятельность, или общественными организациями с соблюдением норм профессиональной этики</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определяющие порядок деятельности куратора в части представления интересов группы и отдельных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Основания и установленные меры социальной поддержки отдельных категорий студентов (малообеспеченных, социально незащищенных, с особыми образовательными потребностями)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Техники и приемы общения (слушания, убеждения) с учетом возрастных и индивидуальных особенностей собеседников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Механизмы адаптации студентов к особенностям образовательного процесса в организации, осуществляющей образовательную деятельность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подходы и направления работы в области педагогической поддержки и сопровождения личностного и профессионального самоопределения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Техники и приемы вовлечения в деятельность и поддержания интереса к ней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и индивидуальные особенности студентов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Способы проектирования и реализации индивидуальных образовательных маршрутов</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3.5.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007"/>
        <w:gridCol w:w="3709"/>
        <w:gridCol w:w="1079"/>
        <w:gridCol w:w="851"/>
        <w:gridCol w:w="1702"/>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профориентационных мероприятий со школьниками и их родителями (законными представителями)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E</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805"/>
        <w:gridCol w:w="7425"/>
      </w:tblGrid>
      <w:tr w:rsidR="00BE0308" w:rsidRPr="00BE0308" w:rsidTr="00BE0308">
        <w:tc>
          <w:tcPr>
            <w:tcW w:w="280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6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Мастер производственного обучения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Методист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преподаватель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10230"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Среднее профессиональное образование - программы подготовки специалистов среднего звена или высшее образование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одного раза в три года</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Требования к опыту практической работы</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опыт педагогической деятельности не менее одного года</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19"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20"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121"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494"/>
        <w:gridCol w:w="1405"/>
        <w:gridCol w:w="6301"/>
      </w:tblGrid>
      <w:tr w:rsidR="00BE0308" w:rsidRPr="00BE0308" w:rsidTr="00BE0308">
        <w:tc>
          <w:tcPr>
            <w:tcW w:w="247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3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625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4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2" w:history="1">
              <w:r w:rsidRPr="00BE0308">
                <w:rPr>
                  <w:rFonts w:ascii="Times New Roman" w:eastAsia="Times New Roman" w:hAnsi="Times New Roman" w:cs="Times New Roman"/>
                  <w:color w:val="3272C0"/>
                  <w:sz w:val="24"/>
                  <w:szCs w:val="24"/>
                  <w:u w:val="single"/>
                  <w:lang w:eastAsia="ru-RU"/>
                </w:rPr>
                <w:t>ОКЗ</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3" w:anchor="block_2310" w:history="1">
              <w:r w:rsidRPr="00BE0308">
                <w:rPr>
                  <w:rFonts w:ascii="Times New Roman" w:eastAsia="Times New Roman" w:hAnsi="Times New Roman" w:cs="Times New Roman"/>
                  <w:color w:val="3272C0"/>
                  <w:sz w:val="24"/>
                  <w:szCs w:val="24"/>
                  <w:u w:val="single"/>
                  <w:lang w:eastAsia="ru-RU"/>
                </w:rPr>
                <w:t>2310</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4" w:anchor="block_2320" w:history="1">
              <w:r w:rsidRPr="00BE0308">
                <w:rPr>
                  <w:rFonts w:ascii="Times New Roman" w:eastAsia="Times New Roman" w:hAnsi="Times New Roman" w:cs="Times New Roman"/>
                  <w:color w:val="3272C0"/>
                  <w:sz w:val="24"/>
                  <w:szCs w:val="24"/>
                  <w:u w:val="single"/>
                  <w:lang w:eastAsia="ru-RU"/>
                </w:rPr>
                <w:t>2320</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Преподаватели средних профессиональных образовательных организаций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5" w:anchor="block_2351" w:history="1">
              <w:r w:rsidRPr="00BE0308">
                <w:rPr>
                  <w:rFonts w:ascii="Times New Roman" w:eastAsia="Times New Roman" w:hAnsi="Times New Roman" w:cs="Times New Roman"/>
                  <w:color w:val="3272C0"/>
                  <w:sz w:val="24"/>
                  <w:szCs w:val="24"/>
                  <w:u w:val="single"/>
                  <w:lang w:eastAsia="ru-RU"/>
                </w:rPr>
                <w:t>2351</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Специалисты по методике обучения</w:t>
            </w:r>
          </w:p>
        </w:tc>
      </w:tr>
      <w:tr w:rsidR="00BE0308" w:rsidRPr="00BE0308" w:rsidTr="00BE0308">
        <w:tc>
          <w:tcPr>
            <w:tcW w:w="24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6" w:history="1">
              <w:r w:rsidRPr="00BE0308">
                <w:rPr>
                  <w:rFonts w:ascii="Times New Roman" w:eastAsia="Times New Roman" w:hAnsi="Times New Roman" w:cs="Times New Roman"/>
                  <w:color w:val="3272C0"/>
                  <w:sz w:val="24"/>
                  <w:szCs w:val="24"/>
                  <w:u w:val="single"/>
                  <w:lang w:eastAsia="ru-RU"/>
                </w:rPr>
                <w:t>ЕКС</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7" w:anchor="block_1302" w:history="1">
              <w:r w:rsidRPr="00BE0308">
                <w:rPr>
                  <w:rFonts w:ascii="Times New Roman" w:eastAsia="Times New Roman" w:hAnsi="Times New Roman" w:cs="Times New Roman"/>
                  <w:color w:val="3272C0"/>
                  <w:sz w:val="24"/>
                  <w:szCs w:val="24"/>
                  <w:u w:val="single"/>
                  <w:lang w:eastAsia="ru-RU"/>
                </w:rPr>
                <w:t>Преподаватель</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8" w:anchor="block_1320" w:history="1">
              <w:r w:rsidRPr="00BE0308">
                <w:rPr>
                  <w:rFonts w:ascii="Times New Roman" w:eastAsia="Times New Roman" w:hAnsi="Times New Roman" w:cs="Times New Roman"/>
                  <w:color w:val="3272C0"/>
                  <w:sz w:val="24"/>
                  <w:szCs w:val="24"/>
                  <w:u w:val="single"/>
                  <w:lang w:eastAsia="ru-RU"/>
                </w:rPr>
                <w:t>Мастер производственного обучения</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29" w:anchor="block_1315" w:history="1">
              <w:r w:rsidRPr="00BE0308">
                <w:rPr>
                  <w:rFonts w:ascii="Times New Roman" w:eastAsia="Times New Roman" w:hAnsi="Times New Roman" w:cs="Times New Roman"/>
                  <w:color w:val="3272C0"/>
                  <w:sz w:val="24"/>
                  <w:szCs w:val="24"/>
                  <w:u w:val="single"/>
                  <w:lang w:eastAsia="ru-RU"/>
                </w:rPr>
                <w:t>Методист</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преподаватель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24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0" w:history="1">
              <w:r w:rsidRPr="00BE0308">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1" w:anchor="block_25812" w:history="1">
              <w:r w:rsidRPr="00BE0308">
                <w:rPr>
                  <w:rFonts w:ascii="Times New Roman" w:eastAsia="Times New Roman" w:hAnsi="Times New Roman" w:cs="Times New Roman"/>
                  <w:color w:val="3272C0"/>
                  <w:sz w:val="24"/>
                  <w:szCs w:val="24"/>
                  <w:u w:val="single"/>
                  <w:lang w:eastAsia="ru-RU"/>
                </w:rPr>
                <w:t>25812</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2" w:anchor="block_23962" w:history="1">
              <w:r w:rsidRPr="00BE0308">
                <w:rPr>
                  <w:rFonts w:ascii="Times New Roman" w:eastAsia="Times New Roman" w:hAnsi="Times New Roman" w:cs="Times New Roman"/>
                  <w:color w:val="3272C0"/>
                  <w:sz w:val="24"/>
                  <w:szCs w:val="24"/>
                  <w:u w:val="single"/>
                  <w:lang w:eastAsia="ru-RU"/>
                </w:rPr>
                <w:t>23962</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Мастер производственного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3" w:anchor="block_24080" w:history="1">
              <w:r w:rsidRPr="00BE0308">
                <w:rPr>
                  <w:rFonts w:ascii="Times New Roman" w:eastAsia="Times New Roman" w:hAnsi="Times New Roman" w:cs="Times New Roman"/>
                  <w:color w:val="3272C0"/>
                  <w:sz w:val="24"/>
                  <w:szCs w:val="24"/>
                  <w:u w:val="single"/>
                  <w:lang w:eastAsia="ru-RU"/>
                </w:rPr>
                <w:t>24080</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Методист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4" w:anchor="block_24089" w:history="1">
              <w:r w:rsidRPr="00BE0308">
                <w:rPr>
                  <w:rFonts w:ascii="Times New Roman" w:eastAsia="Times New Roman" w:hAnsi="Times New Roman" w:cs="Times New Roman"/>
                  <w:color w:val="3272C0"/>
                  <w:sz w:val="24"/>
                  <w:szCs w:val="24"/>
                  <w:u w:val="single"/>
                  <w:lang w:eastAsia="ru-RU"/>
                </w:rPr>
                <w:t>24089</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Методист образовательного учреждения, методического, учебно-методического кабинета (центра), фильмотеки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5" w:anchor="block_21795" w:history="1">
              <w:r w:rsidRPr="00BE0308">
                <w:rPr>
                  <w:rFonts w:ascii="Times New Roman" w:eastAsia="Times New Roman" w:hAnsi="Times New Roman" w:cs="Times New Roman"/>
                  <w:color w:val="3272C0"/>
                  <w:sz w:val="24"/>
                  <w:szCs w:val="24"/>
                  <w:u w:val="single"/>
                  <w:lang w:eastAsia="ru-RU"/>
                </w:rPr>
                <w:t>21795</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6" w:anchor="block_29199" w:history="1">
              <w:r w:rsidRPr="00BE0308">
                <w:rPr>
                  <w:rFonts w:ascii="Times New Roman" w:eastAsia="Times New Roman" w:hAnsi="Times New Roman" w:cs="Times New Roman"/>
                  <w:color w:val="3272C0"/>
                  <w:sz w:val="24"/>
                  <w:szCs w:val="24"/>
                  <w:u w:val="single"/>
                  <w:lang w:eastAsia="ru-RU"/>
                </w:rPr>
                <w:t>20199</w:t>
              </w:r>
            </w:hyperlink>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24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37" w:history="1">
              <w:r w:rsidRPr="00BE0308">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5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Направления подготовки и специальности, соответствующие по направленности (профилю) области профессиональной деятельности, осваиваемой обучающимися</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3.5.1.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Информирование и консультирование школьников и их родителей (законных представителей) по вопросам профессионального самоопределения и профессионального выбора</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E/01.6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tbl>
      <w:tblPr>
        <w:tblW w:w="10215" w:type="dxa"/>
        <w:tblCellMar>
          <w:left w:w="0" w:type="dxa"/>
          <w:right w:w="0" w:type="dxa"/>
        </w:tblCellMar>
        <w:tblLook w:val="04A0"/>
      </w:tblPr>
      <w:tblGrid>
        <w:gridCol w:w="2776"/>
        <w:gridCol w:w="7439"/>
      </w:tblGrid>
      <w:tr w:rsidR="00BE0308" w:rsidRPr="00BE0308" w:rsidTr="00BE0308">
        <w:tc>
          <w:tcPr>
            <w:tcW w:w="276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Планирование совместно с другими педагогическими работниками профориентационной деятельности образовательной организации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Информирование и консультирование школьников и их родителей (законных представителей) при проведении дней открытых дверей, выставок, иных массовых мероприятий профориентационной направленности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(обновление) планов (сценариев) и проведение индивидуальных и групповых профориентационных занятий и консультаций школьников и их родителей (законных представителей)</w:t>
            </w:r>
          </w:p>
        </w:tc>
      </w:tr>
      <w:tr w:rsidR="00BE0308" w:rsidRPr="00BE0308" w:rsidTr="00BE0308">
        <w:tc>
          <w:tcPr>
            <w:tcW w:w="276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информирование и консультирование с учетом возрастных и индивидуальных особенностей обучающихся и их родителей (законных представителей)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Информировать школьников и их родителей (законных представителей) по вопросам востребованности специалистов определенной квалификации на рынке труда, трудоустройства и карьерного роста выпускников образовательной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Знакомить школьников и их родителей (законных представителей) с особенностями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требованиями к обучающимся</w:t>
            </w:r>
          </w:p>
        </w:tc>
      </w:tr>
      <w:tr w:rsidR="00BE0308" w:rsidRPr="00BE0308" w:rsidTr="00BE0308">
        <w:tc>
          <w:tcPr>
            <w:tcW w:w="276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Цели и задачи деятельности по сопровождению профессионального самоопределения и профессионального выбора школьников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психологии труда, профессиоведения и профессиографии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Эффективные отечественные и зарубежные практики профориентационной работы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 школьников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профинформирования и профконсультирования школьников и их родителей (законных представителей), специфика работы с особыми группами обучающихся (группа риска, учащиеся с нарушениями здоровья и развития, воспитанники детских домов и интернатов)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Особенности образовательного процесса при освоении избранной </w:t>
            </w:r>
            <w:r w:rsidRPr="00BE0308">
              <w:rPr>
                <w:rFonts w:ascii="Times New Roman" w:eastAsia="Times New Roman" w:hAnsi="Times New Roman" w:cs="Times New Roman"/>
                <w:sz w:val="24"/>
                <w:szCs w:val="24"/>
                <w:lang w:eastAsia="ru-RU"/>
              </w:rPr>
              <w:lastRenderedPageBreak/>
              <w:t>программы профессионального образования или профессионального обучения в образовательной организации, требованиями к обучающимся</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Другие характеристики</w:t>
            </w:r>
          </w:p>
        </w:tc>
        <w:tc>
          <w:tcPr>
            <w:tcW w:w="7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3.5.2.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практикоориентированных профориентационных мероприятий со школьниками и их родителями (законными представителями)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E/02.6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802"/>
        <w:gridCol w:w="7383"/>
      </w:tblGrid>
      <w:tr w:rsidR="00BE0308" w:rsidRPr="00BE0308" w:rsidTr="00BE0308">
        <w:tc>
          <w:tcPr>
            <w:tcW w:w="279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Планирование совместно с другими педагогическими работниками профориентационной деятельности образовательной организации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Обеспечение организации и осуществление профессиональных проб для школьников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мастер-классов по профессии для школьников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Взаимодействие со школьными учителями технологии и профильных предметов по вопросам профессиональной ориентации, в том числе вовлечения школьников в техническое творчество, декады и конкурсы профессионального мастерства</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и сопровождать профессиональные пробы школьников, проводить мастер-классы по профессии с учетом возрастных и индивидуальных особенностей обучающихся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Устанавливать контакт со школьниками и их родителями (законными представителями), стимулировать интерес и познавательную активность участников профориентационных мероприятий, оказывать им эмоциональную поддержку</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Зрелищно демонстрировать профессиональную деятельность и(или) комментировать ее выполнение студентами, специалистами-практиками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Знакомить школьников и их родителей (законных представителей) с особенностями вида профессиональной деятельности: содержанием и условиями труда, образом жизни работников данной профессии, требованиями к их профессиональному образованию, личности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Привлекать обучающихся по программам профессионального образования в профориентационную работу со школьниками и их родителями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Готовить задания, организовывать и проводить олимпиады, декады и конкурсы профессионального мастерства для школьников, взаимодействовать со школьными учителями технологии и профильных предметов по вопросам профессиональной ориентации</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Цели и задачи деятельности по сопровождению профессионального самоопределения и профессионального выбора школьников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психологии труда, профессиоведения и профессиографии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Эффективные отечественные и зарубежные практики профориентационной работы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подходы, формы и методы профориентации, эффективные приемы общения, стимулирующие профессиональное самоопределение и профессиональный выбор школьников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организации и сопровождения школьников при осуществлении ими профессиональных проб, в том числе специфику работы с особыми группами обучающихся (группа риска, учащиеся с нарушениями здоровья и развития, воспитанники детских домов и интернатов)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Методические основы проведения мастер-классов, обеспечения зрелищности при демонстрации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образовательного процесса при освоении избранной программы профессионального образования или профессионального обучения в образовательной организации, требования к обучающимся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Методические основы организации и проведения олимпиад, декад и конкурсов профессионального мастерства для школьников</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3.6.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007"/>
        <w:gridCol w:w="3709"/>
        <w:gridCol w:w="1079"/>
        <w:gridCol w:w="851"/>
        <w:gridCol w:w="1702"/>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Организационно-методическое обеспечение реализации программ профессионального обучения, СПО и ДПП, ориентированных на соответствующий уровень квалификации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790"/>
        <w:gridCol w:w="7395"/>
      </w:tblGrid>
      <w:tr w:rsidR="00BE0308" w:rsidRPr="00BE0308" w:rsidTr="00BE0308">
        <w:tc>
          <w:tcPr>
            <w:tcW w:w="279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3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Методист</w:t>
            </w:r>
          </w:p>
        </w:tc>
      </w:tr>
      <w:tr w:rsidR="00BE0308" w:rsidRPr="00BE0308" w:rsidTr="00BE0308">
        <w:tc>
          <w:tcPr>
            <w:tcW w:w="10185"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образование - бакалавриат и дополнительное профессиональное образование в области методической деятельности в профессиональном образовании (профессиональном обучении, ДПО)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педагогическое образование - магистратура в области методической деятельности в образовании (профессиональном образовании, профессиональном обучении, ДПО)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Высшее образование - специалитет или магистратура; рекомендуется </w:t>
            </w:r>
            <w:r w:rsidRPr="00BE0308">
              <w:rPr>
                <w:rFonts w:ascii="Times New Roman" w:eastAsia="Times New Roman" w:hAnsi="Times New Roman" w:cs="Times New Roman"/>
                <w:sz w:val="24"/>
                <w:szCs w:val="24"/>
                <w:lang w:eastAsia="ru-RU"/>
              </w:rPr>
              <w:lastRenderedPageBreak/>
              <w:t>дополнительное профессиональное педагогическое образование в области методической деятельности в профессиональном образовании (профессиональном обучении, ДПО)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одного раза в три года</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Требования к опыту практической работы</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наличии квалификации бакалавра работа преподавателем или мастером производственного обучения не менее двух лет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наличии квалификации магистра или специалиста требования к опыту работы не предъявляются</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38"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39"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140"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524"/>
        <w:gridCol w:w="1405"/>
        <w:gridCol w:w="6241"/>
      </w:tblGrid>
      <w:tr w:rsidR="00BE0308" w:rsidRPr="00BE0308" w:rsidTr="00BE0308">
        <w:tc>
          <w:tcPr>
            <w:tcW w:w="250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3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61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1" w:history="1">
              <w:r w:rsidRPr="00BE0308">
                <w:rPr>
                  <w:rFonts w:ascii="Times New Roman" w:eastAsia="Times New Roman" w:hAnsi="Times New Roman" w:cs="Times New Roman"/>
                  <w:color w:val="3272C0"/>
                  <w:sz w:val="24"/>
                  <w:szCs w:val="24"/>
                  <w:u w:val="single"/>
                  <w:lang w:eastAsia="ru-RU"/>
                </w:rPr>
                <w:t>ОКЗ</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2" w:anchor="block_2351" w:history="1">
              <w:r w:rsidRPr="00BE0308">
                <w:rPr>
                  <w:rFonts w:ascii="Times New Roman" w:eastAsia="Times New Roman" w:hAnsi="Times New Roman" w:cs="Times New Roman"/>
                  <w:color w:val="3272C0"/>
                  <w:sz w:val="24"/>
                  <w:szCs w:val="24"/>
                  <w:u w:val="single"/>
                  <w:lang w:eastAsia="ru-RU"/>
                </w:rPr>
                <w:t>2351</w:t>
              </w:r>
            </w:hyperlink>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Специалисты по методике обучения</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3" w:history="1">
              <w:r w:rsidRPr="00BE0308">
                <w:rPr>
                  <w:rFonts w:ascii="Times New Roman" w:eastAsia="Times New Roman" w:hAnsi="Times New Roman" w:cs="Times New Roman"/>
                  <w:color w:val="3272C0"/>
                  <w:sz w:val="24"/>
                  <w:szCs w:val="24"/>
                  <w:u w:val="single"/>
                  <w:lang w:eastAsia="ru-RU"/>
                </w:rPr>
                <w:t>ЕКС</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4" w:anchor="block_1315" w:history="1">
              <w:r w:rsidRPr="00BE0308">
                <w:rPr>
                  <w:rFonts w:ascii="Times New Roman" w:eastAsia="Times New Roman" w:hAnsi="Times New Roman" w:cs="Times New Roman"/>
                  <w:color w:val="3272C0"/>
                  <w:sz w:val="24"/>
                  <w:szCs w:val="24"/>
                  <w:u w:val="single"/>
                  <w:lang w:eastAsia="ru-RU"/>
                </w:rPr>
                <w:t>Методист</w:t>
              </w:r>
            </w:hyperlink>
          </w:p>
        </w:tc>
      </w:tr>
      <w:tr w:rsidR="00BE0308" w:rsidRPr="00BE0308" w:rsidTr="00BE0308">
        <w:tc>
          <w:tcPr>
            <w:tcW w:w="250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5" w:history="1">
              <w:r w:rsidRPr="00BE0308">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6" w:anchor="block_24080" w:history="1">
              <w:r w:rsidRPr="00BE0308">
                <w:rPr>
                  <w:rFonts w:ascii="Times New Roman" w:eastAsia="Times New Roman" w:hAnsi="Times New Roman" w:cs="Times New Roman"/>
                  <w:color w:val="3272C0"/>
                  <w:sz w:val="24"/>
                  <w:szCs w:val="24"/>
                  <w:u w:val="single"/>
                  <w:lang w:eastAsia="ru-RU"/>
                </w:rPr>
                <w:t>24080</w:t>
              </w:r>
            </w:hyperlink>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Методист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7" w:anchor="block_24089" w:history="1">
              <w:r w:rsidRPr="00BE0308">
                <w:rPr>
                  <w:rFonts w:ascii="Times New Roman" w:eastAsia="Times New Roman" w:hAnsi="Times New Roman" w:cs="Times New Roman"/>
                  <w:color w:val="3272C0"/>
                  <w:sz w:val="24"/>
                  <w:szCs w:val="24"/>
                  <w:u w:val="single"/>
                  <w:lang w:eastAsia="ru-RU"/>
                </w:rPr>
                <w:t>24089</w:t>
              </w:r>
            </w:hyperlink>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Методист образовательного учреждения, методического, учебно-методического кабинета (центра), фильмотеки</w:t>
            </w:r>
          </w:p>
        </w:tc>
      </w:tr>
      <w:tr w:rsidR="00BE0308" w:rsidRPr="00BE0308" w:rsidTr="00BE0308">
        <w:tc>
          <w:tcPr>
            <w:tcW w:w="250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8" w:history="1">
              <w:r w:rsidRPr="00BE0308">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49" w:anchor="block_50000" w:history="1">
              <w:r w:rsidRPr="00BE0308">
                <w:rPr>
                  <w:rFonts w:ascii="Times New Roman" w:eastAsia="Times New Roman" w:hAnsi="Times New Roman" w:cs="Times New Roman"/>
                  <w:color w:val="3272C0"/>
                  <w:sz w:val="24"/>
                  <w:szCs w:val="24"/>
                  <w:u w:val="single"/>
                  <w:lang w:eastAsia="ru-RU"/>
                </w:rPr>
                <w:t>050000</w:t>
              </w:r>
            </w:hyperlink>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и педагогика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Любые направления подготовки и специальности</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3.6.1.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 проведение изучения требований рынка труда и обучающихся к качеству СПО и(или) ДПО и(или) профессионального обучения</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F/01.6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791"/>
        <w:gridCol w:w="7394"/>
      </w:tblGrid>
      <w:tr w:rsidR="00BE0308" w:rsidRPr="00BE0308" w:rsidTr="00BE0308">
        <w:tc>
          <w:tcPr>
            <w:tcW w:w="2775"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разработки и(или) разработка программ и инструментария изучения количественных и качественных потребностей рынка труда в рабочих, служащих, квалифицированных рабочих и специалистах среднего звена</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Организация разработки и(или) разработка программ и инструментария изучения образовательных запросов и требований обучающихся к условиям реализации образовательных программ (для </w:t>
            </w:r>
            <w:r w:rsidRPr="00BE0308">
              <w:rPr>
                <w:rFonts w:ascii="Times New Roman" w:eastAsia="Times New Roman" w:hAnsi="Times New Roman" w:cs="Times New Roman"/>
                <w:sz w:val="24"/>
                <w:szCs w:val="24"/>
                <w:lang w:eastAsia="ru-RU"/>
              </w:rPr>
              <w:lastRenderedPageBreak/>
              <w:t>программ СПО - обучающихся и их родителей (законных представителей))</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и(или) проведение изучения количественных и качественных потребностей рынка труда в рабочих, служащих, квалифицированных рабочих и специалистах среднего звена</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и(или) проведение изучения образовательных запросов и требований обучающихся к условиям реализации образовательных программ (для программ СПО - обучающихся и их родителей (законных представителей))</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предложений и рекомендаций по формированию образовательных программ и совершенствованию условий их реализации на основе изучения требований рынка труда и обучающихся к качеству СПО и(или) ДПО и(или) профессионального обучения</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и обсуждать с руководством организации и специалистами задачи, концепцию и методы изучения требований рынка труда и обучающихся к качеству СПО и(или) ДПО и(или) профессионального обучения (далее - исследования), ресурсы, необходимые для его проведения и источники их привлечения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Формировать план выборки, разрабатывать самостоятельно или с участием специалистов инструментарий исследования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оптимизацию затрат на проведение исследования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апробацию разработанного инструментария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Распределять обязанности между специалистами, обучать использованию инструментария исследования, обеспечивать координацию их деятельности и выполнение программы исследования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инструментарий исследования, различные формы и средства взаимодействия с респондентами (работодателями, абитуриентами, обучающимися, их родителями (законными представителями))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первичную обработку результатов исследования и консультировать специалистов по ее проведению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Обрабатывать, анализировать и интерпретировать результаты исследований, привлекать к работе экспертов, организовывать обсуждение результатов анализа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и представлять руководству организации и педагогическому коллективу предложения и рекомендации по формированию образовательных программ, совершенствованию условий их реализации на основе изучения требований рынка труда и обучающихся к качеству СПО и(или) ДПО и(или) профессионального обучения</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Программы социально-экономического развития и развития профессионального образования региона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Тенденции развития соответствующей области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методика и практика маркетинговых исследований в профессиональном образовании и ДПО, основы мониторинга рынка труда и требований к квалификации (компетенциям) работников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Профессиональные стандарты и(или) иные квалификационные требования к специалистам среднего звена, квалифицированным рабочим (служащим), рабочим (служащим) по профилям деятельности образовательной организации; методика их применения при разработке </w:t>
            </w:r>
            <w:r w:rsidRPr="00BE0308">
              <w:rPr>
                <w:rFonts w:ascii="Times New Roman" w:eastAsia="Times New Roman" w:hAnsi="Times New Roman" w:cs="Times New Roman"/>
                <w:sz w:val="24"/>
                <w:szCs w:val="24"/>
                <w:lang w:eastAsia="ru-RU"/>
              </w:rPr>
              <w:lastRenderedPageBreak/>
              <w:t>образовательных программ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образовательного процесса по программам СПО и(или) профессионального обучения,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СПО и(или) профессионального обучения, и(или) ДПО</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построения компетентностно-ориентированного образовательного процесса</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3.6.2.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006"/>
        <w:gridCol w:w="3375"/>
        <w:gridCol w:w="1079"/>
        <w:gridCol w:w="1155"/>
        <w:gridCol w:w="1703"/>
        <w:gridCol w:w="882"/>
      </w:tblGrid>
      <w:tr w:rsidR="00BE0308" w:rsidRPr="00BE0308" w:rsidTr="00BE0308">
        <w:tc>
          <w:tcPr>
            <w:tcW w:w="1980" w:type="dxa"/>
            <w:tcBorders>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Организационно-педагогическое сопровождение методической деятельности преподавателей и мастеров производственного обучения</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F/02.6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35" w:type="dxa"/>
            <w:tcBorders>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822"/>
        <w:gridCol w:w="7378"/>
      </w:tblGrid>
      <w:tr w:rsidR="00BE0308" w:rsidRPr="00BE0308" w:rsidTr="00BE0308">
        <w:tc>
          <w:tcPr>
            <w:tcW w:w="2805"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разработки и обновления образовательной программы профессионального обучения и(или) СПО и (или)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Контроль и оценка качества разрабатываемых материалов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внешней экспертизы (рецензирования) и подготовки к утверждению программно-методической документации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под руководством уполномоченного руководителя образовательной организации методической работы, в том числе деятельности методических объединений (кафедр) или иных аналогичных структур, обмена и распространения позитивного опыта профессиональной деятельности преподавателей и мастеров производственного обучения</w:t>
            </w:r>
          </w:p>
        </w:tc>
      </w:tr>
      <w:tr w:rsidR="00BE0308" w:rsidRPr="00BE0308" w:rsidTr="00BE0308">
        <w:tc>
          <w:tcPr>
            <w:tcW w:w="280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и оценивать инновационные подходы к реализации образовательных программ СПО и(или) ДПП и(или) программ профессионального обучения, находить в различных источниках информацию, необходимую для решения профессиональных задач и самообразования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Определять цели и задачи и (или) специфику образовательной программы с учетом ее направленности на удовлетворение потребностей рынка труда и работодателей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Планировать и организовывать обсуждение с руководством образовательной организации и педагогами, реализующими образовательную программу, ее целей, задач и(или) специфики, роли каждого из учебных предметов, курсов, дисциплин (модулей), иных компонентов в программе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Организовывать взаимодействие представителей работодателей, руководства образовательной организации и педагогических работников при определении требований к результатам подготовки обучающихся и выпускников программ СПО и(или) ДПП и(или) </w:t>
            </w:r>
            <w:r w:rsidRPr="00BE0308">
              <w:rPr>
                <w:rFonts w:ascii="Times New Roman" w:eastAsia="Times New Roman" w:hAnsi="Times New Roman" w:cs="Times New Roman"/>
                <w:sz w:val="24"/>
                <w:szCs w:val="24"/>
                <w:lang w:eastAsia="ru-RU"/>
              </w:rPr>
              <w:lastRenderedPageBreak/>
              <w:t>программ профессионального обучения, содержание и формы взаимодействия с работодателями при реализации программ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групповые и индивидуальные консультации для преподавателей и мастеров производственного обучения по разработке учебно-методических материалов, в том числе программ учебных предметов, курсов, дисциплин, профессиональных модулей, оценочных средств, циклов занятий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качество разработанных материалов на соответствие: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порядку организации и осуществления образовательной деятельности по соответствующим образовательным программам;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современным теоретическим и методическим подходам к разработке и реализации соответствующих образовательных программ;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требованиям работодателей;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образовательным потребностям обучающихся, требованию предоставления программой возможности ее освоения на основе индивидуализации содержания;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требованиям охраны труда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состояние и планировать методическую работу в организации, осуществляющей образовательную деятельность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руководителей методических объединений (кафедр) или иных структур, занимающихся в организации методической деятельностью, по вопросам повышения ее качества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обсуждение и обсуждать методические вопросы с педагогами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профессиональную поддержку оформления и презентации педагогами своего опыта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и способы распространения позитивного опыта организации образовательного процесса, в том числе с применением информационно-коммуникационных технологий и возможностей информационно-телекоммуникационной сети "Интернет"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Готовить программно-методическую документацию для проведения внешней экспертизы и анализировать ее результаты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Обрабатывать персональные данные с соблюдением требований и правил, установленных </w:t>
            </w:r>
            <w:hyperlink r:id="rId150" w:anchor="block_4"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tc>
      </w:tr>
      <w:tr w:rsidR="00BE0308" w:rsidRPr="00BE0308" w:rsidTr="00BE0308">
        <w:tc>
          <w:tcPr>
            <w:tcW w:w="280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Законодательство Российской Федерации </w:t>
            </w:r>
            <w:hyperlink r:id="rId151"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152" w:anchor="block_4" w:history="1">
              <w:r w:rsidRPr="00BE0308">
                <w:rPr>
                  <w:rFonts w:ascii="Times New Roman" w:eastAsia="Times New Roman" w:hAnsi="Times New Roman" w:cs="Times New Roman"/>
                  <w:color w:val="3272C0"/>
                  <w:sz w:val="24"/>
                  <w:szCs w:val="24"/>
                  <w:u w:val="single"/>
                  <w:lang w:eastAsia="ru-RU"/>
                </w:rPr>
                <w:t>о персональных данных</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вопросы программно-методического обеспечения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и теоретические основы современного профессионального образования, и(или) профессионального обучения, и(или) ДПО</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концепции профессионального образования, образовательные технологии СПО, и(или) ДПО, и(или) профессионального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Источники надежной и достоверной информации, отражающие государственную и региональную политику в области образования в целом и реализации программ СПО и(или) профессионального обучения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Особенности построения компетентностно-ориентированного </w:t>
            </w:r>
            <w:r w:rsidRPr="00BE0308">
              <w:rPr>
                <w:rFonts w:ascii="Times New Roman" w:eastAsia="Times New Roman" w:hAnsi="Times New Roman" w:cs="Times New Roman"/>
                <w:sz w:val="24"/>
                <w:szCs w:val="24"/>
                <w:lang w:eastAsia="ru-RU"/>
              </w:rPr>
              <w:lastRenderedPageBreak/>
              <w:t>образовательного процесса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СПО, примерные или типовые образовательные программы (в зависимости от образовательной программы)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Тенденции развития соответствующей области и вида профессиональной деятельности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образовательной программе и документам, входящим в ее состав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этапы разработки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Методика разработки программ профессиональных модулей и оценочных средств, соответствующих требованиям компетентностного подхода в образовании и(или) ориентированным на оценку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современным учебным и учебно-методическим пособиям, электронным образовательным ресурсами иным методическим материалам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Стадии профессионального развития педагогов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Правила слушания, ведения беседы, убеждения; приемы привлечения внимания, структурирования информации, преодоления барьеров общения; логика и правила построения устного и письменного монологического сообщения, ведения профессионального диалога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учебных занятий и досуговых мероприятий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3.6.3.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Мониторинг и оценка качества реализации преподавателями и мастерами производственного обучения программ учебных предметов, курсов, дисциплин (модулей), практик</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F/03.6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802"/>
        <w:gridCol w:w="7398"/>
      </w:tblGrid>
      <w:tr w:rsidR="00BE0308" w:rsidRPr="00BE0308" w:rsidTr="00BE0308">
        <w:tc>
          <w:tcPr>
            <w:tcW w:w="2790"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Посещение и анализ занятий, проводимых преподавателями и мастерами производственного обучения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рекомендаций по совершенствованию качества образовательного процесса</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Организация под руководством уполномоченного руководителя </w:t>
            </w:r>
            <w:r w:rsidRPr="00BE0308">
              <w:rPr>
                <w:rFonts w:ascii="Times New Roman" w:eastAsia="Times New Roman" w:hAnsi="Times New Roman" w:cs="Times New Roman"/>
                <w:sz w:val="24"/>
                <w:szCs w:val="24"/>
                <w:lang w:eastAsia="ru-RU"/>
              </w:rPr>
              <w:lastRenderedPageBreak/>
              <w:t>образовательной организации повышения квалификации и переподготовки педагогических работников</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Необходимые умения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Планировать проведение мониторинга и оценки качества реализации преподавателями и мастерами производственного обучения программ учебных предметов, курсов, дисциплин (модулей), практик</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занятия, обсуждать их в диалоге с преподавателями и мастерами производственного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на основе результатов мониторинга качества реализации программ учебных предметов, курсов, дисциплин (модулей), практик рекомендации по совершенствованию образовательного процесса для преподавателей и мастеров производственного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обсуждение с руководством образовательной организации и педагогами результатов мониторинга качества реализации программ учебных предметов, курсов, дисциплин (модулей), практик</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разработку, координировать реализацию, оценивать качество реализации, давать рекомендации по совершенствованию программ индивидуальной и групповой исследовательской и проектной деятельности обучающихся по программам СПО и профессионального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квалификацию (компетенции) преподавателей, мастеров производственного обучения, планировать их подготовку, переподготовку и повышение квалификации</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Законодательство Российской Федерации </w:t>
            </w:r>
            <w:hyperlink r:id="rId153"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154" w:anchor="block_4" w:history="1">
              <w:r w:rsidRPr="00BE0308">
                <w:rPr>
                  <w:rFonts w:ascii="Times New Roman" w:eastAsia="Times New Roman" w:hAnsi="Times New Roman" w:cs="Times New Roman"/>
                  <w:color w:val="3272C0"/>
                  <w:sz w:val="24"/>
                  <w:szCs w:val="24"/>
                  <w:u w:val="single"/>
                  <w:lang w:eastAsia="ru-RU"/>
                </w:rPr>
                <w:t>о персональных данных</w:t>
              </w:r>
            </w:hyperlink>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вопросы программно-методического обеспечения образовательного процесса,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и теоретические основы современного профессионального образования, и(или) профессионального обучения, и(или) ДПО</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концепции профессионального образования, образовательные технологии СПО, и(или) ДПО, и(или) профессионального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Источники надежной и достоверной информации, отражающие государственную и региональную политику в области образования в целом и реализации программ СПО и(или) профессионального обучения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построения компетентностно-ориентированного образовательного процесса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СПО, примерные или типовые образовательные программы (в зависимости от образовательной программы)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Тенденции развития соответствующей области и вида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образовательной программе и документам, входящим в ее состав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Методика разработки программ профессиональных модулей и оценочных средств, соответствующих требованиям компетентностного подхода в образовании и(или) ориентированным на оценку </w:t>
            </w:r>
            <w:r w:rsidRPr="00BE0308">
              <w:rPr>
                <w:rFonts w:ascii="Times New Roman" w:eastAsia="Times New Roman" w:hAnsi="Times New Roman" w:cs="Times New Roman"/>
                <w:sz w:val="24"/>
                <w:szCs w:val="24"/>
                <w:lang w:eastAsia="ru-RU"/>
              </w:rPr>
              <w:lastRenderedPageBreak/>
              <w:t>квалификации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современным учебным и учебно-методическим пособиям, электронным образовательным ресурсами иным методическим материалам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Стадии профессионального развития педагогов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Правила слушания, ведения беседы, убеждения; приемы привлечения внимания, структурирования информации, преодоления барьеров общения; логика и правила построения устного и письменного монологического сообщения, ведения профессионального диалога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учебных занятий и досуговых мероприятий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подходы, методы и инструментарий мониторинга и оценки качества реализации преподавателями и мастерами производственного обучения программ учебных предметов, курсов, дисциплин (модулей), практик анализа занятий, оценки квалификации (компетенций) преподавателей и мастеров производственного обучения</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6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3.7.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1994"/>
        <w:gridCol w:w="3714"/>
        <w:gridCol w:w="1081"/>
        <w:gridCol w:w="853"/>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Научно-методическое и учебно-методическое обеспечение реализации программ профессионального обучения, СПО 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G</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790"/>
        <w:gridCol w:w="7410"/>
      </w:tblGrid>
      <w:tr w:rsidR="00BE0308" w:rsidRPr="00BE0308" w:rsidTr="00BE0308">
        <w:tc>
          <w:tcPr>
            <w:tcW w:w="279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50"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методист</w:t>
            </w:r>
          </w:p>
        </w:tc>
      </w:tr>
      <w:tr w:rsidR="00BE0308" w:rsidRPr="00BE0308" w:rsidTr="00BE0308">
        <w:tc>
          <w:tcPr>
            <w:tcW w:w="10200"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образование - специалитет или магистратура, как правило, соответствующее по направленности (профилю) образовательной программе или учебному предмету,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педагогическое образование - магистратура в области методической деятельности в образовании (профессиональном образовании, профессиональном обучении, ДПО)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Дополнительное профессиональное образование на базе высшего образования - профессиональная переподготовка, направленность (профиль) которой соответствует направленности (профилю) образовательной программы (учебного предмета, курса, дисциплины (модуля)) или в области методической деятельности в </w:t>
            </w:r>
            <w:r w:rsidRPr="00BE0308">
              <w:rPr>
                <w:rFonts w:ascii="Times New Roman" w:eastAsia="Times New Roman" w:hAnsi="Times New Roman" w:cs="Times New Roman"/>
                <w:sz w:val="24"/>
                <w:szCs w:val="24"/>
                <w:lang w:eastAsia="ru-RU"/>
              </w:rPr>
              <w:lastRenderedPageBreak/>
              <w:t>профессиональном образовании (профессиональном обучении, ДПО)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отсутствии педагогического образования рекомендуется дополнительное профессиональное образование в области методической деятельности в профессиональном образовании и(или) профессиональном обучении, и(или) ДПО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одного раза в три года</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Требования к опыту практической работы</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Работа методистом, преподавателем или мастером производственного обучения не менее двух лет</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55"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56"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157"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512"/>
        <w:gridCol w:w="1423"/>
        <w:gridCol w:w="6250"/>
      </w:tblGrid>
      <w:tr w:rsidR="00BE0308" w:rsidRPr="00BE0308" w:rsidTr="00BE0308">
        <w:tc>
          <w:tcPr>
            <w:tcW w:w="249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4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61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специальности</w:t>
            </w:r>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58" w:history="1">
              <w:r w:rsidRPr="00BE0308">
                <w:rPr>
                  <w:rFonts w:ascii="Times New Roman" w:eastAsia="Times New Roman" w:hAnsi="Times New Roman" w:cs="Times New Roman"/>
                  <w:color w:val="3272C0"/>
                  <w:sz w:val="24"/>
                  <w:szCs w:val="24"/>
                  <w:u w:val="single"/>
                  <w:lang w:eastAsia="ru-RU"/>
                </w:rPr>
                <w:t>ОКЗ</w:t>
              </w:r>
            </w:hyperlink>
          </w:p>
        </w:tc>
        <w:tc>
          <w:tcPr>
            <w:tcW w:w="1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59" w:anchor="block_2351" w:history="1">
              <w:r w:rsidRPr="00BE0308">
                <w:rPr>
                  <w:rFonts w:ascii="Times New Roman" w:eastAsia="Times New Roman" w:hAnsi="Times New Roman" w:cs="Times New Roman"/>
                  <w:color w:val="3272C0"/>
                  <w:sz w:val="24"/>
                  <w:szCs w:val="24"/>
                  <w:u w:val="single"/>
                  <w:lang w:eastAsia="ru-RU"/>
                </w:rPr>
                <w:t>2351</w:t>
              </w:r>
            </w:hyperlink>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Специалисты по методике обучения</w:t>
            </w:r>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60" w:history="1">
              <w:r w:rsidRPr="00BE0308">
                <w:rPr>
                  <w:rFonts w:ascii="Times New Roman" w:eastAsia="Times New Roman" w:hAnsi="Times New Roman" w:cs="Times New Roman"/>
                  <w:color w:val="3272C0"/>
                  <w:sz w:val="24"/>
                  <w:szCs w:val="24"/>
                  <w:u w:val="single"/>
                  <w:lang w:eastAsia="ru-RU"/>
                </w:rPr>
                <w:t>ЕКС</w:t>
              </w:r>
            </w:hyperlink>
          </w:p>
        </w:tc>
        <w:tc>
          <w:tcPr>
            <w:tcW w:w="1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методист</w:t>
            </w:r>
          </w:p>
        </w:tc>
      </w:tr>
      <w:tr w:rsidR="00BE0308" w:rsidRPr="00BE0308" w:rsidTr="00BE0308">
        <w:tc>
          <w:tcPr>
            <w:tcW w:w="24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61" w:history="1">
              <w:r w:rsidRPr="00BE0308">
                <w:rPr>
                  <w:rFonts w:ascii="Times New Roman" w:eastAsia="Times New Roman" w:hAnsi="Times New Roman" w:cs="Times New Roman"/>
                  <w:color w:val="3272C0"/>
                  <w:sz w:val="24"/>
                  <w:szCs w:val="24"/>
                  <w:u w:val="single"/>
                  <w:lang w:eastAsia="ru-RU"/>
                </w:rPr>
                <w:t>ОКПДТР</w:t>
              </w:r>
            </w:hyperlink>
          </w:p>
        </w:tc>
        <w:tc>
          <w:tcPr>
            <w:tcW w:w="1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62" w:anchor="block_24080" w:history="1">
              <w:r w:rsidRPr="00BE0308">
                <w:rPr>
                  <w:rFonts w:ascii="Times New Roman" w:eastAsia="Times New Roman" w:hAnsi="Times New Roman" w:cs="Times New Roman"/>
                  <w:color w:val="3272C0"/>
                  <w:sz w:val="24"/>
                  <w:szCs w:val="24"/>
                  <w:u w:val="single"/>
                  <w:lang w:eastAsia="ru-RU"/>
                </w:rPr>
                <w:t>24080</w:t>
              </w:r>
            </w:hyperlink>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Методист</w:t>
            </w:r>
          </w:p>
        </w:tc>
      </w:tr>
      <w:tr w:rsidR="00BE0308" w:rsidRPr="00BE0308" w:rsidTr="00BE0308">
        <w:tc>
          <w:tcPr>
            <w:tcW w:w="24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63" w:history="1">
              <w:r w:rsidRPr="00BE0308">
                <w:rPr>
                  <w:rFonts w:ascii="Times New Roman" w:eastAsia="Times New Roman" w:hAnsi="Times New Roman" w:cs="Times New Roman"/>
                  <w:color w:val="3272C0"/>
                  <w:sz w:val="24"/>
                  <w:szCs w:val="24"/>
                  <w:u w:val="single"/>
                  <w:lang w:eastAsia="ru-RU"/>
                </w:rPr>
                <w:t>ОКСО</w:t>
              </w:r>
            </w:hyperlink>
          </w:p>
        </w:tc>
        <w:tc>
          <w:tcPr>
            <w:tcW w:w="1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64" w:anchor="block_50000" w:history="1">
              <w:r w:rsidRPr="00BE0308">
                <w:rPr>
                  <w:rFonts w:ascii="Times New Roman" w:eastAsia="Times New Roman" w:hAnsi="Times New Roman" w:cs="Times New Roman"/>
                  <w:color w:val="3272C0"/>
                  <w:sz w:val="24"/>
                  <w:szCs w:val="24"/>
                  <w:u w:val="single"/>
                  <w:lang w:eastAsia="ru-RU"/>
                </w:rPr>
                <w:t>050000</w:t>
              </w:r>
            </w:hyperlink>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Образование и педагогика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41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1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Направления подготовки и специальности, соответствующие по направленности (профилю) образовательной программе или учебному предмету, курсу, дисциплине (модулю)</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3.7.1.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научно-методических и учебно-методических материалов, обеспечивающих реализацию программ профессионального обучения, СПО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G/01.7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91"/>
        <w:gridCol w:w="7379"/>
      </w:tblGrid>
      <w:tr w:rsidR="00BE0308" w:rsidRPr="00BE0308" w:rsidTr="00BE0308">
        <w:tc>
          <w:tcPr>
            <w:tcW w:w="2775"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новых подходов и методических решений в области проектирования и реализации программ профессионального обучения, СПО и(или)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Методическое и консультационное обеспечение разработки (обновления) ФГОС СПО, примерных или типовых образовательных программ, примерных рабочих программ учебных предметов, курсов, </w:t>
            </w:r>
            <w:r w:rsidRPr="00BE0308">
              <w:rPr>
                <w:rFonts w:ascii="Times New Roman" w:eastAsia="Times New Roman" w:hAnsi="Times New Roman" w:cs="Times New Roman"/>
                <w:sz w:val="24"/>
                <w:szCs w:val="24"/>
                <w:lang w:eastAsia="ru-RU"/>
              </w:rPr>
              <w:lastRenderedPageBreak/>
              <w:t>дисциплин, (модулей)</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(обновление) ФГОС СПО, примерных или типовых образовательных программ, примерных рабочих программ учебных предметов, курсов, дисциплин, (модулей)</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Методическое и консультационное обеспечение разработки (обновления) методических и учебных материалов, в том числе учебников и пособий, включая электронные, и(или) учебно-лабораторного оборудования и(или) учебных тренажеров, обеспечивающих реализацию программ профессионального обучения, и(или) СПО, и(или)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(обновление) методических и учебных материалов, в том числе учебников и пособий, включая электронные, и(или) учебно-лабораторного оборудования и(или) учебных тренажеров, обеспечивающих реализацию программ профессионального обучения, и(или) СПО, и(или) ДПП</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Руководить разработкой научно-методического и учебно-методического обеспечения реализации программ СПО и(или) ДПП и(или) программ профессионального обучения: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формулировать и обсуждать основные идеи разрабатываемых материалов;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проводить консультации разработчиков и обсуждение разработанных материалов;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оказывать профессиональную поддержку разработчикам научно-методических и учебно-методических материалов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научно-методическое и учебно-методическое обеспечение реализации программ СПО, и(или) ДПП, и(или) программ профессионального обучения на основе анализа и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нормативно-методических документов;</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отечественного и зарубежного опыта;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рынка труда, в том числе профессиональных стандартов и иных квалификационных характеристик;</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особенностей и образовательных потребностей обучающихся, стадии профессионального развития, возможности построения индивидуальных образовательных траекторий</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основы современного профессионального образования, и(или) ДПО, и (или) профессионального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и практика СПО, ДПО и(или) профессионального обучения, в том числе зарубежные исследования, разработки и опыт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Перспективные направления развития профессионального образования, и(или) ДПО, и (или) профессионального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требования к ФГОС СПО, примерным или типовым образовательным программам и(или) рабочим программам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СПО, профессиональных стандартов и иных квалификационных характеристик (в зависимости от вида образовательной программы)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(если такие программы предусмотрены)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Требования и подходы к созданию современных учебников и пособий, включая электронные, учебно-лабораторного оборудования, электронных образовательных ресурсов, учебных тренажеров и иных </w:t>
            </w:r>
            <w:r w:rsidRPr="00BE0308">
              <w:rPr>
                <w:rFonts w:ascii="Times New Roman" w:eastAsia="Times New Roman" w:hAnsi="Times New Roman" w:cs="Times New Roman"/>
                <w:sz w:val="24"/>
                <w:szCs w:val="24"/>
                <w:lang w:eastAsia="ru-RU"/>
              </w:rPr>
              <w:lastRenderedPageBreak/>
              <w:t>средств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Виды и методика разработки оценочных средств, в том числе, соответствующих требованиям компетентностного подхода в образовании и(или) ориентированных на оценку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методы поиска, сбора, хранения, обработки, предоставления, распространения информации, необходимой для разработки научно-методического и учебно-методического обеспечения реализации программ профессионального обучения, и(или) СПО, и(или) ДПП</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3.7.2.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Рецензирование и экспертиза научно-методических и учебно-методических материалов, обеспечивающих реализацию программ профессионального обучения, СПО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G/02.7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802"/>
        <w:gridCol w:w="7383"/>
      </w:tblGrid>
      <w:tr w:rsidR="00BE0308" w:rsidRPr="00BE0308" w:rsidTr="00BE0308">
        <w:tc>
          <w:tcPr>
            <w:tcW w:w="279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 научно-методических и учебно-методических материалов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качества научно-методических и учебно-методических материалов и подготовка заключения</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новые подходы и методические решения в области проектирования и реализации программ профессионального обучения, СПО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ФГОС СПО, примерные или типовые образовательные программы и(или) рабочие программы и иные методические и учебные материалы, в том числе учебники и пособия, включая электронные, учебно-лабораторное оборудование и учебные тренажеры на соответствие нормативным требованиям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соответствие ФГОС СПО, примерных или типовых образовательных программ, рабочих программ и иных методических и учебных материалов, в том числе учебников и пособий, включая электронные, учебно-лабораторного оборудования и учебных тренажеров современным дидактическим подходам и принципам профессионального образования, ДПО и профессионального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Составлять заключение по результатам экспертизы научно-методических и учебно-методических материалов</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основы современного профессионального образования, и(или) ДПО, и (или) профессионального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и практика СПО, ДПО и(или) профессионального обучения, в том числе зарубежные исследования, разработки и опыт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Перспективные направления развития профессионального образования, и(или) ДПО, и (или) профессионального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Нормативные требования к ФГОС СПО, примерным или типовым </w:t>
            </w:r>
            <w:r w:rsidRPr="00BE0308">
              <w:rPr>
                <w:rFonts w:ascii="Times New Roman" w:eastAsia="Times New Roman" w:hAnsi="Times New Roman" w:cs="Times New Roman"/>
                <w:sz w:val="24"/>
                <w:szCs w:val="24"/>
                <w:lang w:eastAsia="ru-RU"/>
              </w:rPr>
              <w:lastRenderedPageBreak/>
              <w:t>образовательным программам и(или) рабочим программам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СПО, профессиональных стандартов и иных квалификационных характеристик (в зависимости от вида образовательной программы)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(если такие программы предусмотрены)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и подходы к созданию современных учебников и пособий, включая электронные, учебно-лабораторного оборудования, учебных тренажеров и иных средств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Виды и методика разработки оценочных средств, в том числе соответствующих требованиям компетентностного подхода в образовании и(или) ориентированных на оценку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методы поиска, сбора, хранения, обработки, предоставления, распространения информации, необходимой для разработки научно-методического и учебно-методического обеспечения реализации программ профессионального обучения и(или) СПО и(или) ДПП</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3.8.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1994"/>
        <w:gridCol w:w="3714"/>
        <w:gridCol w:w="1081"/>
        <w:gridCol w:w="853"/>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по программам бакалавриата и ДПП, ориентированным на соответствующий уровень квалификации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H</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60"/>
        <w:gridCol w:w="7410"/>
      </w:tblGrid>
      <w:tr w:rsidR="00BE0308" w:rsidRPr="00BE0308" w:rsidTr="00BE0308">
        <w:tc>
          <w:tcPr>
            <w:tcW w:w="276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50"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преподаватель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10170"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образование - специалитет или магистратура, направленность (профиль) которого, как правило, соответствует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Дополнительное профессиональное образование на базе высшего образования (специалитета или магистратуры) - профессиональная переподготовка, направленность (профиль) которой соответствует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165" w:anchor="block_225"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Рекомендуется обучение по дополнительным профессиональным программам по профилю педагогической деятельности не реже чем </w:t>
            </w:r>
            <w:r w:rsidRPr="00BE0308">
              <w:rPr>
                <w:rFonts w:ascii="Times New Roman" w:eastAsia="Times New Roman" w:hAnsi="Times New Roman" w:cs="Times New Roman"/>
                <w:sz w:val="24"/>
                <w:szCs w:val="24"/>
                <w:lang w:eastAsia="ru-RU"/>
              </w:rPr>
              <w:lastRenderedPageBreak/>
              <w:t>один раз в три года</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Требования к опыту практической работы</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обучающимися или соответствующей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 без предъявления требований к стажу работы</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 стаж работы в образовательной организации не менее одного года; при наличии ученой степени </w:t>
            </w:r>
            <w:r>
              <w:rPr>
                <w:rFonts w:ascii="Times New Roman" w:eastAsia="Times New Roman" w:hAnsi="Times New Roman" w:cs="Times New Roman"/>
                <w:noProof/>
                <w:sz w:val="24"/>
                <w:szCs w:val="24"/>
                <w:lang w:eastAsia="ru-RU"/>
              </w:rPr>
              <w:drawing>
                <wp:inline distT="0" distB="0" distL="0" distR="0">
                  <wp:extent cx="715645" cy="278130"/>
                  <wp:effectExtent l="19050" t="0" r="0" b="0"/>
                  <wp:docPr id="1" name="Рисунок 1" descr="http://base.garant.ru/files/base/71202838/137086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se.garant.ru/files/base/71202838/137086830.png"/>
                          <pic:cNvPicPr>
                            <a:picLocks noChangeAspect="1" noChangeArrowheads="1"/>
                          </pic:cNvPicPr>
                        </pic:nvPicPr>
                        <pic:blipFill>
                          <a:blip r:embed="rId166" cstate="print"/>
                          <a:srcRect/>
                          <a:stretch>
                            <a:fillRect/>
                          </a:stretch>
                        </pic:blipFill>
                        <pic:spPr bwMode="auto">
                          <a:xfrm>
                            <a:off x="0" y="0"/>
                            <a:ext cx="715645" cy="278130"/>
                          </a:xfrm>
                          <a:prstGeom prst="rect">
                            <a:avLst/>
                          </a:prstGeom>
                          <a:noFill/>
                          <a:ln w="9525">
                            <a:noFill/>
                            <a:miter lim="800000"/>
                            <a:headEnd/>
                            <a:tailEnd/>
                          </a:ln>
                        </pic:spPr>
                      </pic:pic>
                    </a:graphicData>
                  </a:graphic>
                </wp:inline>
              </w:drawing>
            </w:r>
            <w:r w:rsidRPr="00BE0308">
              <w:rPr>
                <w:rFonts w:ascii="Times New Roman" w:eastAsia="Times New Roman" w:hAnsi="Times New Roman" w:cs="Times New Roman"/>
                <w:sz w:val="24"/>
                <w:szCs w:val="24"/>
                <w:lang w:eastAsia="ru-RU"/>
              </w:rPr>
              <w:t> - без предъявления требований к стажу работы</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преподаватель: стаж научно-педагогической работы не менее трех лет, при наличии ученой степени (звания) - без предъявления требований к стажу работы</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и(или) преподаваемому учебному курсу, дисциплине (модулю)</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67"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68"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169"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tc>
      </w:tr>
      <w:tr w:rsidR="00BE0308" w:rsidRPr="00BE0308" w:rsidTr="00BE0308">
        <w:tc>
          <w:tcPr>
            <w:tcW w:w="276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520"/>
        <w:gridCol w:w="1388"/>
        <w:gridCol w:w="6277"/>
      </w:tblGrid>
      <w:tr w:rsidR="00BE0308" w:rsidRPr="00BE0308" w:rsidTr="00BE0308">
        <w:tc>
          <w:tcPr>
            <w:tcW w:w="250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38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62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0" w:history="1">
              <w:r w:rsidRPr="00BE0308">
                <w:rPr>
                  <w:rFonts w:ascii="Times New Roman" w:eastAsia="Times New Roman" w:hAnsi="Times New Roman" w:cs="Times New Roman"/>
                  <w:color w:val="3272C0"/>
                  <w:sz w:val="24"/>
                  <w:szCs w:val="24"/>
                  <w:u w:val="single"/>
                  <w:lang w:eastAsia="ru-RU"/>
                </w:rPr>
                <w:t>ОКЗ</w:t>
              </w:r>
            </w:hyperlink>
          </w:p>
        </w:tc>
        <w:tc>
          <w:tcPr>
            <w:tcW w:w="1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1" w:anchor="block_2310" w:history="1">
              <w:r w:rsidRPr="00BE0308">
                <w:rPr>
                  <w:rFonts w:ascii="Times New Roman" w:eastAsia="Times New Roman" w:hAnsi="Times New Roman" w:cs="Times New Roman"/>
                  <w:color w:val="3272C0"/>
                  <w:sz w:val="24"/>
                  <w:szCs w:val="24"/>
                  <w:u w:val="single"/>
                  <w:lang w:eastAsia="ru-RU"/>
                </w:rPr>
                <w:t>2310</w:t>
              </w:r>
            </w:hyperlink>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0308" w:rsidRPr="00BE0308" w:rsidTr="00BE0308">
        <w:tc>
          <w:tcPr>
            <w:tcW w:w="250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2" w:history="1">
              <w:r w:rsidRPr="00BE0308">
                <w:rPr>
                  <w:rFonts w:ascii="Times New Roman" w:eastAsia="Times New Roman" w:hAnsi="Times New Roman" w:cs="Times New Roman"/>
                  <w:color w:val="3272C0"/>
                  <w:sz w:val="24"/>
                  <w:szCs w:val="24"/>
                  <w:u w:val="single"/>
                  <w:lang w:eastAsia="ru-RU"/>
                </w:rPr>
                <w:t>ЕКС</w:t>
              </w:r>
            </w:hyperlink>
          </w:p>
        </w:tc>
        <w:tc>
          <w:tcPr>
            <w:tcW w:w="1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Старший преподаватель</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3" w:anchor="block_1302" w:history="1">
              <w:r w:rsidRPr="00BE0308">
                <w:rPr>
                  <w:rFonts w:ascii="Times New Roman" w:eastAsia="Times New Roman" w:hAnsi="Times New Roman" w:cs="Times New Roman"/>
                  <w:color w:val="3272C0"/>
                  <w:sz w:val="24"/>
                  <w:szCs w:val="24"/>
                  <w:u w:val="single"/>
                  <w:lang w:eastAsia="ru-RU"/>
                </w:rPr>
                <w:t>Преподаватель</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250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4" w:history="1">
              <w:r w:rsidRPr="00BE0308">
                <w:rPr>
                  <w:rFonts w:ascii="Times New Roman" w:eastAsia="Times New Roman" w:hAnsi="Times New Roman" w:cs="Times New Roman"/>
                  <w:color w:val="3272C0"/>
                  <w:sz w:val="24"/>
                  <w:szCs w:val="24"/>
                  <w:u w:val="single"/>
                  <w:lang w:eastAsia="ru-RU"/>
                </w:rPr>
                <w:t>ОКПДТР</w:t>
              </w:r>
            </w:hyperlink>
          </w:p>
        </w:tc>
        <w:tc>
          <w:tcPr>
            <w:tcW w:w="1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5" w:anchor="block_25812" w:history="1">
              <w:r w:rsidRPr="00BE0308">
                <w:rPr>
                  <w:rFonts w:ascii="Times New Roman" w:eastAsia="Times New Roman" w:hAnsi="Times New Roman" w:cs="Times New Roman"/>
                  <w:color w:val="3272C0"/>
                  <w:sz w:val="24"/>
                  <w:szCs w:val="24"/>
                  <w:u w:val="single"/>
                  <w:lang w:eastAsia="ru-RU"/>
                </w:rPr>
                <w:t>25812</w:t>
              </w:r>
            </w:hyperlink>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Преподаватель (в колледжах, университетах и других вузах)</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1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6" w:anchor="block_29199" w:history="1">
              <w:r w:rsidRPr="00BE0308">
                <w:rPr>
                  <w:rFonts w:ascii="Times New Roman" w:eastAsia="Times New Roman" w:hAnsi="Times New Roman" w:cs="Times New Roman"/>
                  <w:color w:val="3272C0"/>
                  <w:sz w:val="24"/>
                  <w:szCs w:val="24"/>
                  <w:u w:val="single"/>
                  <w:lang w:eastAsia="ru-RU"/>
                </w:rPr>
                <w:t>20199</w:t>
              </w:r>
            </w:hyperlink>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Ассистент</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77" w:history="1">
              <w:r w:rsidRPr="00BE0308">
                <w:rPr>
                  <w:rFonts w:ascii="Times New Roman" w:eastAsia="Times New Roman" w:hAnsi="Times New Roman" w:cs="Times New Roman"/>
                  <w:color w:val="3272C0"/>
                  <w:sz w:val="24"/>
                  <w:szCs w:val="24"/>
                  <w:u w:val="single"/>
                  <w:lang w:eastAsia="ru-RU"/>
                </w:rPr>
                <w:t>ОКСО</w:t>
              </w:r>
            </w:hyperlink>
          </w:p>
        </w:tc>
        <w:tc>
          <w:tcPr>
            <w:tcW w:w="1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Любые направления подготовки и специальности, соответствующие по направленности (профилю) области профессиональной деятельности, осваиваемой обучающимися, или учебному курсу, дисциплине (модулю)</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3.8.1.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учебных курсов, дисциплин (модулей) или проведение отдельных видов учебных занятий по программам бакалавриата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H/01.6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Код </w:t>
            </w:r>
            <w:r w:rsidRPr="00BE0308">
              <w:rPr>
                <w:rFonts w:ascii="Times New Roman" w:eastAsia="Times New Roman" w:hAnsi="Times New Roman" w:cs="Times New Roman"/>
                <w:sz w:val="24"/>
                <w:szCs w:val="24"/>
                <w:lang w:eastAsia="ru-RU"/>
              </w:rPr>
              <w:lastRenderedPageBreak/>
              <w:t>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 xml:space="preserve">Регистрационный </w:t>
            </w:r>
            <w:r w:rsidRPr="00BE0308">
              <w:rPr>
                <w:rFonts w:ascii="Times New Roman" w:eastAsia="Times New Roman" w:hAnsi="Times New Roman" w:cs="Times New Roman"/>
                <w:sz w:val="24"/>
                <w:szCs w:val="24"/>
                <w:lang w:eastAsia="ru-RU"/>
              </w:rPr>
              <w:lastRenderedPageBreak/>
              <w:t>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tbl>
      <w:tblPr>
        <w:tblW w:w="10170" w:type="dxa"/>
        <w:tblCellMar>
          <w:left w:w="0" w:type="dxa"/>
          <w:right w:w="0" w:type="dxa"/>
        </w:tblCellMar>
        <w:tblLook w:val="04A0"/>
      </w:tblPr>
      <w:tblGrid>
        <w:gridCol w:w="2802"/>
        <w:gridCol w:w="7368"/>
      </w:tblGrid>
      <w:tr w:rsidR="00BE0308" w:rsidRPr="00BE0308" w:rsidTr="00BE0308">
        <w:tc>
          <w:tcPr>
            <w:tcW w:w="279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учебных занятий по программам бакалавриата 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самостоятельной работы обучающихся по программам бакалавриата 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Контроль и оценка освоения обучающимися учебных курсов, дисциплин (модулей) программ бакалавриата и ДПП</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Выполнять деятельность и(или)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специфики образовательных программ, требований ФГОС ВО (для программ бакалавриата);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задач занятия (цикла занятий), вида занятия;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освоения образовательной программы на основе индивидуализации ее содержания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Устанавливать педагогически целесообразные взаимоотношения с обучающимися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на занятиях проблемноориентированную образовательную среду, обеспечивающую формирование у обучающихся компетенций, предусмотренных требованиями ФГОС и(или) образовательных стандартов, установленных образовательной организацией и(или) образовательной программой к компетенциям выпускников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обучающимися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требования охраны труда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Использовать педагогически обоснованные формы, методы, способы и приемы организации контроля и оценки освоения учебного курса, дисциплины (модуля), применять современные оценочные средства, </w:t>
            </w:r>
            <w:r w:rsidRPr="00BE0308">
              <w:rPr>
                <w:rFonts w:ascii="Times New Roman" w:eastAsia="Times New Roman" w:hAnsi="Times New Roman" w:cs="Times New Roman"/>
                <w:sz w:val="24"/>
                <w:szCs w:val="24"/>
                <w:lang w:eastAsia="ru-RU"/>
              </w:rPr>
              <w:lastRenderedPageBreak/>
              <w:t>обеспечивать объективность оценки, охрану жизни и здоровья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интерпретировать результаты контроля и оценки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освоением обучающимися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процесса и результатов</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организации образовательного процесса по программам бакалавриата 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Преподаваемая область научного (научно-технического) знания и(или) профессиональной деятельности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Законодательство Российской Федерации </w:t>
            </w:r>
            <w:hyperlink r:id="rId178"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179" w:anchor="block_4" w:history="1">
              <w:r w:rsidRPr="00BE0308">
                <w:rPr>
                  <w:rFonts w:ascii="Times New Roman" w:eastAsia="Times New Roman" w:hAnsi="Times New Roman" w:cs="Times New Roman"/>
                  <w:color w:val="3272C0"/>
                  <w:sz w:val="24"/>
                  <w:szCs w:val="24"/>
                  <w:u w:val="single"/>
                  <w:lang w:eastAsia="ru-RU"/>
                </w:rPr>
                <w:t>о персональных данных</w:t>
              </w:r>
            </w:hyperlink>
            <w:r w:rsidRPr="00BE0308">
              <w:rPr>
                <w:rFonts w:ascii="Times New Roman" w:eastAsia="Times New Roman" w:hAnsi="Times New Roman" w:cs="Times New Roman"/>
                <w:sz w:val="24"/>
                <w:szCs w:val="24"/>
                <w:lang w:eastAsia="ru-RU"/>
              </w:rPr>
              <w:t> и локальные нормативные акты, регламентирующие организацию образовательного процесса по программам бакалавриата и(или) ДПП,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Методика разработки и применения контрольно-измерительных и контрольно-оценочных средств, интерпретации результатов контроля и оценивания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Цели и задачи деятельности по сопровождению профессионального самоопределения обучающихся по программам бакалавриата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Современные практики, содержание, формы и методы профориентации и консультирования по вопросам профессионального </w:t>
            </w:r>
            <w:r w:rsidRPr="00BE0308">
              <w:rPr>
                <w:rFonts w:ascii="Times New Roman" w:eastAsia="Times New Roman" w:hAnsi="Times New Roman" w:cs="Times New Roman"/>
                <w:sz w:val="24"/>
                <w:szCs w:val="24"/>
                <w:lang w:eastAsia="ru-RU"/>
              </w:rPr>
              <w:lastRenderedPageBreak/>
              <w:t>самоопределения, профессиональной адаптации и профессионального развития в процессе освоения учебного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обучающихся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психологии труда, стадии профессионального развития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педагогических работников за жизнь и здоровье обучающихся, находящихся под их руководством</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3.8.2.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научно-исследовательской, проектной, учебно-профессиональной и иной деятельности обучающихся по программам бакалавриата и(или) ДПП под руководством специалиста более высокой квалификации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H/02.6</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6.2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817"/>
        <w:gridCol w:w="7368"/>
      </w:tblGrid>
      <w:tr w:rsidR="00BE0308" w:rsidRPr="00BE0308" w:rsidTr="00BE0308">
        <w:tc>
          <w:tcPr>
            <w:tcW w:w="2805"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Определение под руководством специалиста более высокой квалификации содержания и требований к результатам исследовательской, проектной и иной деятельности обучающихся по программам бакалавриата и(или) ДПП на основе изучения тенденций развития соответствующей области научного знания, запросов рынка труда, образовательных потребностей и возможностей обучающихся по программам бакалавриата и(или)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Выполнение поручений по организации научно-исследовательской, проектной и иной деятельности обучающихся по программам бакалавриата и(или)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Выполнение поручений по организации научных конференций, конкурсов проектных и исследовательских работ обучающихся</w:t>
            </w:r>
          </w:p>
        </w:tc>
      </w:tr>
      <w:tr w:rsidR="00BE0308" w:rsidRPr="00BE0308" w:rsidTr="00BE0308">
        <w:tc>
          <w:tcPr>
            <w:tcW w:w="280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Изучать тенденции развития соответствующей области научного знания, требования рынка труда, образовательные потребности и возможности обучающихся с целью определения актуальной тематики </w:t>
            </w:r>
            <w:r w:rsidRPr="00BE0308">
              <w:rPr>
                <w:rFonts w:ascii="Times New Roman" w:eastAsia="Times New Roman" w:hAnsi="Times New Roman" w:cs="Times New Roman"/>
                <w:sz w:val="24"/>
                <w:szCs w:val="24"/>
                <w:lang w:eastAsia="ru-RU"/>
              </w:rPr>
              <w:lastRenderedPageBreak/>
              <w:t>исследовательской, проектной и иной деятельности обучающихся по программам бакалавриата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темы проектных, исследовательских работ обучающихся по программам бакалавриата и(или) ДПП (с помощью специалиста более высокой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методическую помощь обучающимся в выборе темы и выполнении основных этапов проектных, исследовательских работ с учетом рекомендаций специалиста более высокой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требований охраны труда при выполнении обучающимися лабораторных и иных аналогичных исследований</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требования охраны труда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и представлять предложения по организации научных конференций, конкурсов проектных и исследовательских работ обучающихся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качество выполнения и оформления проектных, исследовательских работ обучающихся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работу научного общества обучающихся</w:t>
            </w:r>
          </w:p>
        </w:tc>
      </w:tr>
      <w:tr w:rsidR="00BE0308" w:rsidRPr="00BE0308" w:rsidTr="00BE0308">
        <w:tc>
          <w:tcPr>
            <w:tcW w:w="280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Актуальные проблемы и тенденции развития соответствующей научной области и области профессиональной деятельности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Теоретические основы и технология организации научно-исследовательской и проектной деятельности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базы данных, электронные библиотеки и электронные ресурсы, необходимые для организации исследовательской, проектной и иной деятельности обучающихся по программам бакалавриата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оформлению проектных и исследовательских работ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регламентирующие деятельность научного общества обучающихся</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3.8.3.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Профессиональная поддержка ассистентов и преподавателей, контроль качества проводимых ими учебных занятий</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H/03.7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791"/>
        <w:gridCol w:w="7394"/>
      </w:tblGrid>
      <w:tr w:rsidR="00BE0308" w:rsidRPr="00BE0308" w:rsidTr="00BE0308">
        <w:tc>
          <w:tcPr>
            <w:tcW w:w="2775"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 проведение консультаций для ассистентов и преподавателей</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Посещение и анализ занятий, проводимых ассистентами и преподавателями, с целью контроля их качества</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Планировать и проводить консультации для ассистентов и преподавателей с целью повышения качества реализуемого ими образовательного процесса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Оценивать и анализировать занятия, проведенные ассистентами и </w:t>
            </w:r>
            <w:r w:rsidRPr="00BE0308">
              <w:rPr>
                <w:rFonts w:ascii="Times New Roman" w:eastAsia="Times New Roman" w:hAnsi="Times New Roman" w:cs="Times New Roman"/>
                <w:sz w:val="24"/>
                <w:szCs w:val="24"/>
                <w:lang w:eastAsia="ru-RU"/>
              </w:rPr>
              <w:lastRenderedPageBreak/>
              <w:t>преподавателями, методические материалы, подготовленные ими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обсуждение занятий, проведенных ассистентами и преподавателями, давать рекомендации по их совершенствованию</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образовательного процесса по программам бакалавриата 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электронного обучения, дистанционных образовательных технологий, электронных образовательных и информационных ресурсов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построения компетентностно-ориентированного образовательного процесса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базы данных, электронные библиотеки и электронные ресурсы, необходимые для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профессиональной этики и технологии эффективного делового общения</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3.8.4.Трудовая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под руководством специалиста более высокой квалификации учебно-методического обеспечения реализации учебных курсов, дисциплин (модулей) или отдельных видов учебных занятий программ бакалавриата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H/04.7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87"/>
        <w:gridCol w:w="7383"/>
      </w:tblGrid>
      <w:tr w:rsidR="00BE0308" w:rsidRPr="00BE0308" w:rsidTr="00BE0308">
        <w:tc>
          <w:tcPr>
            <w:tcW w:w="2775"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(под руководством специалиста более высокого уровня квалификации) рабочих программ учебных курсов, дисциплин (модулей) программ бакалавриата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(под руководством специалиста более высокого уровня квалификации) учебно-методических материалов для проведения отдельных видов учебных занятий по преподаваемым учебным курсам, дисциплинам (модулям) программ бакалавриата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(в составе группы разработчиков и(или) под руководством специалиста более высокого уровня квалификации) учебных пособий, методических и учебно-методических материалов, в том числе оценочных средств, обеспечивающих реализацию учебных курсов, дисциплин (модулей) программ бакалавриата 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Ведение документации, обеспечивающей реализацию учебных курсов, дисциплин (модулей) программ бакалавриата и(или) ДПП</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учебное и методическое обеспечение преподаваемых учебных курсов, дисциплин (модулей) и отдельных занятий программ бакалавриата и(или) ДПП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порядка, установленного </w:t>
            </w:r>
            <w:hyperlink r:id="rId180"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об образовании;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соответствующих ФГОС ВО и(или) образовательных стандартов, установленных образовательной организацией, к компетенциям выпускников, примерных или типовых образовательных программ, основных образовательных программ образовательной организации и(или) рабочих программ учебных курсов, дисциплин (модулей), профессиональных стандартов и иных квалификационных характеристик;</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образовательных потребностей, подготовленности и развития обучающихся, в том числе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роли преподаваемых учебных курсов, дисциплин (модулей) в формировании у обучающихся компетенций, предусмотренных ФГОС и(или) образовательными стандартами, установленными образовательной организацией, и(или) образовательной программой;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санитарно-гигиенических норм и требований охраны жизни и здоровья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планы семинарских, практических занятий, лабораторных работ, следуя установленным методологическим и методическим подходам, представлять разработанные материалы и дорабатывать их по результатам обсуждения и экспертизы, проведенной специалистами более высокого уровня квалификации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Строить профессиональное общение с соблюдением делового этикета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Оформлять методические и учебно-методические материалы с учетом требований научного и научно-публицистического стиля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181" w:anchor="block_4"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основы современного образования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и практика ВО и ДПО по соответствующим направлениям подготовки, специальностям, видам профессиональной деятельности, в том числе зарубежные исследования, разработки и опыт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законодательства Российской Федерации </w:t>
            </w:r>
            <w:hyperlink r:id="rId182"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183" w:anchor="block_4" w:history="1">
              <w:r w:rsidRPr="00BE0308">
                <w:rPr>
                  <w:rFonts w:ascii="Times New Roman" w:eastAsia="Times New Roman" w:hAnsi="Times New Roman" w:cs="Times New Roman"/>
                  <w:color w:val="3272C0"/>
                  <w:sz w:val="24"/>
                  <w:szCs w:val="24"/>
                  <w:u w:val="single"/>
                  <w:lang w:eastAsia="ru-RU"/>
                </w:rPr>
                <w:t>о персональных данных</w:t>
              </w:r>
            </w:hyperlink>
            <w:r w:rsidRPr="00BE0308">
              <w:rPr>
                <w:rFonts w:ascii="Times New Roman" w:eastAsia="Times New Roman" w:hAnsi="Times New Roman" w:cs="Times New Roman"/>
                <w:sz w:val="24"/>
                <w:szCs w:val="24"/>
                <w:lang w:eastAsia="ru-RU"/>
              </w:rPr>
              <w:t> в части, регламентирующей реализацию образовательных программ ВО и ДПО, обработку персональных данных (понятие, порядок работы, меры защиты персональных данных, ответственность за нарушение закона о персональных данных)</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по соответствующим направлениям подготовки и специальностям ВО</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учебно-методическому обеспечению учебных курсов, дисциплин (модулей) программ ВО и(или) ДПП, в том числе к современным учебникам, учебным и учебно-методическим пособиям, включая электронные, электронным образовательным ресурсам, учебно-лабораторному оборудованию, учебным тренажерам и иным средствам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Современное состояние области знаний и (или) профессиональной деятельности, соответствующей преподаваемым учебным курсам, дисциплинам (модулям)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образовательного процесса на основе системы зачетных единиц</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стадии профессионального развития;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за жизнь и здоровье обучающихся, находящихся под руководством педагогического работника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научного и научно-публицистического стиля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Перечень и содержание нормативно-правовых актов и локальных актов образовательной организации, регламентирующих виды документации и требования к ее ведению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3.9.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1994"/>
        <w:gridCol w:w="3714"/>
        <w:gridCol w:w="1081"/>
        <w:gridCol w:w="853"/>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Преподавание по программам бакалавриата, специалитета, </w:t>
            </w:r>
            <w:r w:rsidRPr="00BE0308">
              <w:rPr>
                <w:rFonts w:ascii="Times New Roman" w:eastAsia="Times New Roman" w:hAnsi="Times New Roman" w:cs="Times New Roman"/>
                <w:sz w:val="24"/>
                <w:szCs w:val="24"/>
                <w:lang w:eastAsia="ru-RU"/>
              </w:rPr>
              <w:lastRenderedPageBreak/>
              <w:t>магистратуры и ДПП, ориентированным на соответствующий уровень квалификации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775"/>
        <w:gridCol w:w="7425"/>
      </w:tblGrid>
      <w:tr w:rsidR="00BE0308" w:rsidRPr="00BE0308" w:rsidTr="00BE0308">
        <w:tc>
          <w:tcPr>
            <w:tcW w:w="277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80"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tc>
      </w:tr>
      <w:tr w:rsidR="00BE0308" w:rsidRPr="00BE0308" w:rsidTr="00BE0308">
        <w:tc>
          <w:tcPr>
            <w:tcW w:w="10200"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образование - специалитет, магистратура, аспирантура (адъюнктура), ординатура, ассистентура-стажировка, направленность (профиль) которого, как правило, соответствует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Дополнительное профессиональное образование на базе высшего образования (специалитета, магистратуры, аспирантуры (адъюнктуры), ординатуры, ассистентуры-стажировки) - профессиональная переподготовка, направленность (профиль) которой соответствует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184" w:anchor="block_225"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чем один раз в три года</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опыту практической работы</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обучающимися или соответствующей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Стаж научно-педагогической работы не менее трех лет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наличии ученого звания - без предъявления требований к стажу работы</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и(или) преподаваемому учебному курсу, дисциплине (модулю)</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185"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186"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187"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аттестации на соответствие занимаемой должности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Ученая степень (звание) (кроме преподавания по образовательным программам в области искусства, физической культуры и спорта)</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Другие характеристики</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520"/>
        <w:gridCol w:w="1403"/>
        <w:gridCol w:w="6277"/>
      </w:tblGrid>
      <w:tr w:rsidR="00BE0308" w:rsidRPr="00BE0308" w:rsidTr="00BE0308">
        <w:tc>
          <w:tcPr>
            <w:tcW w:w="250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3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62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88" w:history="1">
              <w:r w:rsidRPr="00BE0308">
                <w:rPr>
                  <w:rFonts w:ascii="Times New Roman" w:eastAsia="Times New Roman" w:hAnsi="Times New Roman" w:cs="Times New Roman"/>
                  <w:color w:val="3272C0"/>
                  <w:sz w:val="24"/>
                  <w:szCs w:val="24"/>
                  <w:u w:val="single"/>
                  <w:lang w:eastAsia="ru-RU"/>
                </w:rPr>
                <w:t>ОКЗ</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89" w:anchor="block_2310" w:history="1">
              <w:r w:rsidRPr="00BE0308">
                <w:rPr>
                  <w:rFonts w:ascii="Times New Roman" w:eastAsia="Times New Roman" w:hAnsi="Times New Roman" w:cs="Times New Roman"/>
                  <w:color w:val="3272C0"/>
                  <w:sz w:val="24"/>
                  <w:szCs w:val="24"/>
                  <w:u w:val="single"/>
                  <w:lang w:eastAsia="ru-RU"/>
                </w:rPr>
                <w:t>2310</w:t>
              </w:r>
            </w:hyperlink>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90" w:history="1">
              <w:r w:rsidRPr="00BE0308">
                <w:rPr>
                  <w:rFonts w:ascii="Times New Roman" w:eastAsia="Times New Roman" w:hAnsi="Times New Roman" w:cs="Times New Roman"/>
                  <w:color w:val="3272C0"/>
                  <w:sz w:val="24"/>
                  <w:szCs w:val="24"/>
                  <w:u w:val="single"/>
                  <w:lang w:eastAsia="ru-RU"/>
                </w:rPr>
                <w:t>ЕКС</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91" w:history="1">
              <w:r w:rsidRPr="00BE0308">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92" w:anchor="block_21795" w:history="1">
              <w:r w:rsidRPr="00BE0308">
                <w:rPr>
                  <w:rFonts w:ascii="Times New Roman" w:eastAsia="Times New Roman" w:hAnsi="Times New Roman" w:cs="Times New Roman"/>
                  <w:color w:val="3272C0"/>
                  <w:sz w:val="24"/>
                  <w:szCs w:val="24"/>
                  <w:u w:val="single"/>
                  <w:lang w:eastAsia="ru-RU"/>
                </w:rPr>
                <w:t>21795</w:t>
              </w:r>
            </w:hyperlink>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Доцент</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193" w:history="1">
              <w:r w:rsidRPr="00BE0308">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Направления подготовки и специальности, соответствующие по направленности (профилю) области профессиональной деятельности, осваиваемой обучающимися, или учебному курсу, дисциплине (модулю)</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3.9.1.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учебных курсов, дисциплин (модулей) по программам бакалавриата, специалитета, магистратуры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I/01.7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817"/>
        <w:gridCol w:w="7413"/>
      </w:tblGrid>
      <w:tr w:rsidR="00BE0308" w:rsidRPr="00BE0308" w:rsidTr="00BE0308">
        <w:tc>
          <w:tcPr>
            <w:tcW w:w="2805"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действия</w:t>
            </w:r>
          </w:p>
        </w:tc>
        <w:tc>
          <w:tcPr>
            <w:tcW w:w="738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учебных занятий по программам бакалавриата, специалитета, магистратуры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самостоятельной работы обучающихся по программам бакалавриата, специалитета, магистратуры 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развития, профессиональной адаптации на основе наблюдения за освоением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Контроль и оценка освоения обучающимися учебных курсов, дисциплин (модулей) программ бакалавриата, специалитета, магистратуры и(или) ДПП, в том числе в процессе промежуточной аттестации (самостоятельно и(или) в составе комиссии)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освоения образовательной программы при проведении итоговой (государственной итоговой) аттестация в составе экзаменационной комиссии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мероприятий по модернизации оснащения учебного помещения (кабинета, лаборатории, спортивного зала, иного места занятий), формирование его предметно-пространственной среды, обеспечивающей освоение учебного курса, дисциплины (модуля)</w:t>
            </w:r>
          </w:p>
        </w:tc>
      </w:tr>
      <w:tr w:rsidR="00BE0308" w:rsidRPr="00BE0308" w:rsidTr="00BE0308">
        <w:tc>
          <w:tcPr>
            <w:tcW w:w="280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Выполнять деятельность и(или) демонстрировать элементы </w:t>
            </w:r>
            <w:r w:rsidRPr="00BE0308">
              <w:rPr>
                <w:rFonts w:ascii="Times New Roman" w:eastAsia="Times New Roman" w:hAnsi="Times New Roman" w:cs="Times New Roman"/>
                <w:sz w:val="24"/>
                <w:szCs w:val="24"/>
                <w:lang w:eastAsia="ru-RU"/>
              </w:rPr>
              <w:lastRenderedPageBreak/>
              <w:t>деятельности, осваиваемой обучающимися, и(или) выполнять задания, предусмотренные программой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специфики программ бакалавриата, специалитета, магистратуры и ДПП, требований ФГОС ВО (для программ ВО);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задач занятия (цикла занятий), вида занятия;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Устанавливать педагогически целесообразные взаимоотношения с обучающимися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на занятиях проблемноориентированную образовательную среду, обеспечивающую формирование у обучающихся компетенций, предусмотренных ФГОС и(или) образовательными стандартами, установленными образовательной организацией, и(или) образовательной программой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обучающимися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требования охраны труда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освоения учебного курса, дисциплины (модуля), образовательной программы, применять современные оценочные средства, обеспечивать объективность оценки, охрану жизни и здоровья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освоением обучающимися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Знакомить обучающихся с опытом успешных профессионалов, работающих в осваиваемой сфере профессиональной деятельности, </w:t>
            </w:r>
            <w:r w:rsidRPr="00BE0308">
              <w:rPr>
                <w:rFonts w:ascii="Times New Roman" w:eastAsia="Times New Roman" w:hAnsi="Times New Roman" w:cs="Times New Roman"/>
                <w:sz w:val="24"/>
                <w:szCs w:val="24"/>
                <w:lang w:eastAsia="ru-RU"/>
              </w:rPr>
              <w:lastRenderedPageBreak/>
              <w:t>и(или) корпоративной культурой организаций - социальных партнеров, вводить ее элементы в образовательную среду</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проведение конференций, выставок, конкурсов профессионального мастерства, иных конкурсов и аналогичных мероприятий (в области преподаваемого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Готовить обучающихся к участию в конференциях, выставках, конкурсах профессионального мастерства, иных конкурсах и аналогичных мероприятиях (в области преподаваемого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динамику подготовленности и мотивации обучающихся в процессе изучения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ФГОС и(или) образовательных стандартов, установленных образовательной организацией, и(или) задач обучения, воспитания и развития обучающихся;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нормативных документов образовательной организации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современных требований к учебному оборудованию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образовательного процесса и его результатов</w:t>
            </w:r>
          </w:p>
        </w:tc>
      </w:tr>
      <w:tr w:rsidR="00BE0308" w:rsidRPr="00BE0308" w:rsidTr="00BE0308">
        <w:tc>
          <w:tcPr>
            <w:tcW w:w="280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организации образовательного процесса по программам бакалавриата, специалитета, магистратуры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Преподаваемая область научного (научно-технического) знания и(или)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w:t>
            </w:r>
            <w:hyperlink r:id="rId194" w:history="1">
              <w:r w:rsidRPr="00BE0308">
                <w:rPr>
                  <w:rFonts w:ascii="Times New Roman" w:eastAsia="Times New Roman" w:hAnsi="Times New Roman" w:cs="Times New Roman"/>
                  <w:color w:val="3272C0"/>
                  <w:sz w:val="24"/>
                  <w:szCs w:val="24"/>
                  <w:u w:val="single"/>
                  <w:lang w:eastAsia="ru-RU"/>
                </w:rPr>
                <w:t>законодательства</w:t>
              </w:r>
            </w:hyperlink>
            <w:r w:rsidRPr="00BE0308">
              <w:rPr>
                <w:rFonts w:ascii="Times New Roman" w:eastAsia="Times New Roman" w:hAnsi="Times New Roman" w:cs="Times New Roman"/>
                <w:sz w:val="24"/>
                <w:szCs w:val="24"/>
                <w:lang w:eastAsia="ru-RU"/>
              </w:rPr>
              <w:t> Российской Федерации об образовании и локальные нормативные акты, регламентирующие организацию образовательного процесса, проведение промежуточной и итоговой (итоговой государственной) аттестации обучающихся по программам бакалавриата, специалитета, магистратуры и(или) ДПП,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Методика разработки и применения контрольно-измерительных и </w:t>
            </w:r>
            <w:r w:rsidRPr="00BE0308">
              <w:rPr>
                <w:rFonts w:ascii="Times New Roman" w:eastAsia="Times New Roman" w:hAnsi="Times New Roman" w:cs="Times New Roman"/>
                <w:sz w:val="24"/>
                <w:szCs w:val="24"/>
                <w:lang w:eastAsia="ru-RU"/>
              </w:rPr>
              <w:lastRenderedPageBreak/>
              <w:t>контрольнооценочных средств, интерпретации результатов контроля и оценивания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Цели и задачи деятельности по сопровождению профессионального самоопределения обучающихся по программам бакалавриата, специалитета, магистратуры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психологии труда, стадии профессионального развития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практики, содержание, формы и методы профориентации и консультирования по вопросам профессионального самоопределения, профессиональной адаптации и профессионального развития в процессе освоения учебного курса, дисциплины (модуля), эффективные приемы общения и организации деятельности, ориентированные на поддержку профессионального самоопределения, профессиональной адаптации и профессионального развития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предъявляемые профессией к человеку, набор медицинских и иных противопоказаний при выборе профессии, содержание и условия труда, образ жизни работников данной профессии, возможности и перспективы карьерного роста по профессии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за жизнь и здоровье обучающихся, находящихся под руководством педагогического работника</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3.9.2.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Профессиональная поддержка специалистов, участвующих в реализации курируемых учебных курсов, дисциплин (модулей), организации учебно-профессиональной, исследовательской, проектной и иной деятельности обучающихся по программам ВО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I/02.7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87"/>
        <w:gridCol w:w="7383"/>
      </w:tblGrid>
      <w:tr w:rsidR="00BE0308" w:rsidRPr="00BE0308" w:rsidTr="00BE0308">
        <w:tc>
          <w:tcPr>
            <w:tcW w:w="2775"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разработкой учебно-методического обеспечения курируемых учебных курсов, дисциплин (модулей)</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Мониторинг и оценка качества проведения преподавателями всех видов учебных занятий по курируемым учебным курсам, дисциплинам (модулям), организации исследовательской, проектной и иной деятельности обучающихся</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и обсуждать основные идеи и концепцию методического обеспечения курируемых учебных курсов, дисциплин (модулей)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изучение тенденций развития соответствующей области научного знания, требований рынка труда, образовательных потребностей обучающихся с целью определения содержания и требований к результатам учебной, исследовательской, проектной и иной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профессиональную поддержку коллегам при разработке учебно-методических материалов, проводить обсуждение разработанных материалов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Осуществлять контроль и оценку качества разрабатываемых материалов, нести ответственность за качество учебно-методического обеспечения курируемых учебных курсов, дисциплин (модулей)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Планировать работу группы специалистов по реализации учебных курсов, дисциплин (модулей)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преподавателей по вопросам преподавания учебных курсов, дисциплин (модулей), организации исследовательской, проектной и иной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рекомендации по организации исследовательской, проектной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обсуждение занятий преподавателей, участвующих в реализации курируемых учебных курсов, дисциплин (модулей), и аспирантов (адъюнктов), ассистентов-стажеров в период педагогической (ассистентской) практики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Организовывать работу научного общества обучающихся на кафедре (факультете)</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образовательного процесса по программам ВО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построения компетентностно-ориентированного образовательного процесса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Методы и организация изучения тенденций развития соответствующей области научного знания, требований рынка труда, образовательных потребностей обучающихся с целью определения содержания и требований к результатам учебной, исследовательской, проектной и иной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Электронные образовательные и информационные ресурсы, необходимые для реализации курируемых учебных курсов, дисциплин (модулей,), организации исследовательской, проектной и иной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Тенденции развития соответствующей научной области и области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Теоретические основы и технология исследовательской и проектной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Особенности проведения конкурсов российскими и международными </w:t>
            </w:r>
            <w:r w:rsidRPr="00BE0308">
              <w:rPr>
                <w:rFonts w:ascii="Times New Roman" w:eastAsia="Times New Roman" w:hAnsi="Times New Roman" w:cs="Times New Roman"/>
                <w:sz w:val="24"/>
                <w:szCs w:val="24"/>
                <w:lang w:eastAsia="ru-RU"/>
              </w:rPr>
              <w:lastRenderedPageBreak/>
              <w:t>научными фондами, требования к оформлению конкурсной документации</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3.9.3.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научно-исследовательской, проектной, учебно-профессиональной и иной деятельностью обучающихся по программам бакалавриата, специалитета, магистратуры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I/03.7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802"/>
        <w:gridCol w:w="7383"/>
      </w:tblGrid>
      <w:tr w:rsidR="00BE0308" w:rsidRPr="00BE0308" w:rsidTr="00BE0308">
        <w:tc>
          <w:tcPr>
            <w:tcW w:w="2790"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Научно-методическое и консультационное сопровождение процесса и результатов исследовательской, проектной и иной деятельности обучающихся по программам ВО и(или) ДПП, в том числе подготовки выпускной квалификационной работы</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Контроль выполнения проектных, исследовательских работ обучающихся по программам ВО и(или) ДПП, в том числе выпускных квалификационных работ (если их выполнение предусмотрено реализуемой образовательной программой)</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Рецензирование проектных, исследовательских работ обучающихся по программам ВО и(или) ДПП, в том числе выпускных квалификационных работ (если их выполнение предусмотрено реализуемой образовательной программой)</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подготовки и проведения научных конференций, конкурсов проектных и исследовательских работ обучающихся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деятельностью обучающихся на практике</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опыт и результаты собственных научных исследований в процессе руководства научно-исследовательской деятельностью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примерные темы проектных, исследовательских работ обучающихся, выпускных квалификационных работ в соответствии с актуальными проблемами науки, основными направлениями научной деятельности кафедры (факультета, иного структурного подразделения), особенностями современного развития отрасли, запросами профессионального сообщества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методическое и консалтинговое сопровождение выбора обучающимися темы проектных, исследовательских, выпускных квалификационных работ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обучающихся на всех этапах подготовки и оформления проектных, исследовательских, выпускных квалификационных работ, прохождения практики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требований охраны труда при выполнении обучающимися лабораторных и иных аналогичных исследований под руководством преподавателя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требования охраны труда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Выполнять деятельность, осваиваемую обучающимися на практике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Осуществлять контроль хода выполнения проектных, исследовательских, выпускных квалификационных работ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качество выполнения и оформления проектных, исследовательских, выпускных квалификационных работ, отчетов о практике; проверять готовность выпускников к защите выпускной квалификационной работы, давать рекомендации по совершенствованию и доработке текста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Составлять отзыв на проектные, исследовательские, выпускные квалификационные работы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Обеспечивать работу научного общества обучающихся, планировать и организовывать подготовку и проведение научных конференций, конкурсов проектных и исследовательских работ обучающихся, привлекать к их подготовке и проведению обучающихся и ведущих специалистов в соответствующей области</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Электронные образовательные и информационные ресурсы, необходимые для организации учебно-профессиональной, исследовательской, проектной и иной деятельности обучающихся по программам ВО и(или) ДПП, написания выпускных квалификационных работ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Актуальные проблемы, тенденции развития, методы (технологии) соответствующей научной области и(или) области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Методология научного исследования, особенности научного исследования в соответствующей отрасли знаний и(или) методология проектной деятельности, особенности проектной деятельности в соответствующей области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Теоретические основы и технология научно-исследовательской и проектной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Научно-методические основы организации учебно-профессиональной, научно-исследовательской, проектной и иной деятельности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организации исследовательской, проектной и иной деятельности обучающихся по программам ВО и(или) ДПП (с учетом направленности (профиля) деятельности)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Основное </w:t>
            </w:r>
            <w:hyperlink r:id="rId195" w:history="1">
              <w:r w:rsidRPr="00BE0308">
                <w:rPr>
                  <w:rFonts w:ascii="Times New Roman" w:eastAsia="Times New Roman" w:hAnsi="Times New Roman" w:cs="Times New Roman"/>
                  <w:color w:val="3272C0"/>
                  <w:sz w:val="24"/>
                  <w:szCs w:val="24"/>
                  <w:u w:val="single"/>
                  <w:lang w:eastAsia="ru-RU"/>
                </w:rPr>
                <w:t>законодательство</w:t>
              </w:r>
            </w:hyperlink>
            <w:r w:rsidRPr="00BE0308">
              <w:rPr>
                <w:rFonts w:ascii="Times New Roman" w:eastAsia="Times New Roman" w:hAnsi="Times New Roman" w:cs="Times New Roman"/>
                <w:sz w:val="24"/>
                <w:szCs w:val="24"/>
                <w:lang w:eastAsia="ru-RU"/>
              </w:rPr>
              <w:t> Российской Федерации об образовании и локальные нормативные акты, регламентирующие проведение промежуточной и итоговой (итоговой государственной) аттестации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оформлению проектных и исследовательских работ, отчетов о практике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проведения конкурсов российскими и международными научными фондами, требования к оформлению конкурсной документации</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3.9.4.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Разработка научно-методического обеспечения </w:t>
            </w:r>
            <w:r w:rsidRPr="00BE0308">
              <w:rPr>
                <w:rFonts w:ascii="Times New Roman" w:eastAsia="Times New Roman" w:hAnsi="Times New Roman" w:cs="Times New Roman"/>
                <w:sz w:val="24"/>
                <w:szCs w:val="24"/>
                <w:lang w:eastAsia="ru-RU"/>
              </w:rPr>
              <w:lastRenderedPageBreak/>
              <w:t>реализации курируемых учебных курсов, дисциплин (модулей) программ бакалавриата, специалитета, магистратуры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I/04.8</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8.1</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791"/>
        <w:gridCol w:w="7394"/>
      </w:tblGrid>
      <w:tr w:rsidR="00BE0308" w:rsidRPr="00BE0308" w:rsidTr="00BE0308">
        <w:tc>
          <w:tcPr>
            <w:tcW w:w="2775"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(самостоятельно и(или) в группе под руководством специалиста более высокого уровня квалификации) новых подходов и методических решений в области преподавания учебных курсов, дисциплин (модулей) программ бакалавриата, специалитета, магистратуры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(самостоятельно или в группе под руководством специалиста более высокого уровня квалификации) ФГОС, примерных программ учебных курсов, дисциплин (модулей) программ бакалавриата, специалитета, магистратуры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(самостоятельно и(или) в группе под руководством специалиста более высокого уровня квалификации) рабочих программ учебных курсов, дисциплин (модулей) программ бакалавриата, специалитета, магистратуры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Создание и обновление учебников и учебных пособий, включая электронные, научно-методических и учебно-методических материалов и(или) постановка задачи и консультирование в процессе разработки и создания учебно-лабораторного оборудования и(или) учебных тренажеров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качества (экспертиза и рецензирование) учебников и учебных пособий, включая электронные, научно-методических и учебно-методических материалов, учебно-лабораторного оборудования и(или) учебных тренажеров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Ведение документации, обеспечивающей реализацию учебных курсов, дисциплин (модулей) программ бакалавриата, специалитета, магистратуры и(или) ДПП</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научно-методическое обеспечение учебных курсов, дисциплин (модулей) программ бакалавриата, специалитета, магистратуры и(или) ДПП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порядка, установленного </w:t>
            </w:r>
            <w:hyperlink r:id="rId196"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об образовании;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соответствующих ФГОС ВО и(или) образовательных стандартов, установленных образовательной организацией, и(или) профессиональных стандартов и иных квалификационных характеристик;</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развития соответствующей области научного знания и(или) профессиональной деятельности, требований рынка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образовательных потребностей, подготовленности и развития обучающихся, в том числе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 возрастных и индивидуальных особенностей обучающихся (для обучения лиц с ограниченными возможностями здоровья - также с </w:t>
            </w:r>
            <w:r w:rsidRPr="00BE0308">
              <w:rPr>
                <w:rFonts w:ascii="Times New Roman" w:eastAsia="Times New Roman" w:hAnsi="Times New Roman" w:cs="Times New Roman"/>
                <w:sz w:val="24"/>
                <w:szCs w:val="24"/>
                <w:lang w:eastAsia="ru-RU"/>
              </w:rPr>
              <w:lastRenderedPageBreak/>
              <w:t>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роли учебных курсов, дисциплин (модулей) в формировании у обучающихся компетенций, предусмотренных ФГОС и(или) образовательными стандартами, установленными образовательной организацией, и(или) образовательной программой;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возможности освоения образовательной программы на основе индивидуализации ее содержания;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санитарно-гигиенических норм и требований охраны жизни и здоровья обучающихся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Работать в группе разработчиков научно-методических и учебно-методических материалов, учебников и учебных пособий: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участвовать в обсуждении основных идей и концепции разрабатываемых материалов (учебников, учебных пособий), формулировать предложения;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разрабатывать порученные разделы, следуя выбранным методологическим и методическим подходам, представлять разработанные материалы, вести конструктивное обсуждение, дорабатывать материалы с учетом результатов их обсуждения;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оценивать разработки коллег, строить профессиональное общение с соблюдением делового этикета и с учетом особенностей партнеров по общению</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Преобразовывать новую научную (научно-техническую) информацию, информацию о новшествах в осваиваемой обучающимися области профессиональной деятельности, использовать результаты собственных научных исследований для совершенствования качества научно-методического обеспечения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научно-методические, учебно-методические и учебные тексты с учетом требований научного и научно-публицистического стиля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экспертизу и рецензирование рабочих программ и иных методических материалов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197" w:anchor="block_4"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tc>
      </w:tr>
      <w:tr w:rsidR="00BE0308" w:rsidRPr="00BE0308" w:rsidTr="00BE0308">
        <w:tc>
          <w:tcPr>
            <w:tcW w:w="2775"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основы современного образования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и практика ВО и ДПО по соответствующим направлениям подготовки, специальностям и(или) видам профессиональной деятельности, в том числе зарубежные исследования, разработки и опыт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Законодательство Российской Федерации </w:t>
            </w:r>
            <w:hyperlink r:id="rId198"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199" w:anchor="block_4" w:history="1">
              <w:r w:rsidRPr="00BE0308">
                <w:rPr>
                  <w:rFonts w:ascii="Times New Roman" w:eastAsia="Times New Roman" w:hAnsi="Times New Roman" w:cs="Times New Roman"/>
                  <w:color w:val="3272C0"/>
                  <w:sz w:val="24"/>
                  <w:szCs w:val="24"/>
                  <w:u w:val="single"/>
                  <w:lang w:eastAsia="ru-RU"/>
                </w:rPr>
                <w:t>о персональных данных</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Требования ФГОС и(или) образовательных стандартов, установленных </w:t>
            </w:r>
            <w:r w:rsidRPr="00BE0308">
              <w:rPr>
                <w:rFonts w:ascii="Times New Roman" w:eastAsia="Times New Roman" w:hAnsi="Times New Roman" w:cs="Times New Roman"/>
                <w:sz w:val="24"/>
                <w:szCs w:val="24"/>
                <w:lang w:eastAsia="ru-RU"/>
              </w:rPr>
              <w:lastRenderedPageBreak/>
              <w:t>образовательной организацией, по соответствующим направлениям подготовки и специальностям ВО</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научно-методическому обеспечению учебных курсов, дисциплин (модулей) программ ВО и(или) ДПП,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ВО и(или) ДПП</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Современное состояние области знаний и(или) профессиональной деятельности, соответствующей преподаваемым учебным курсам, дисциплинам (модулям)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образовательного процесса на основе системы зачетных единиц</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стадии профессионального развития;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за жизнь и здоровье обучающихся, находящихся под руководством педагогического работника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научного и научно-публицистического стиля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использования информационно-коммуникационных технологий для ведения документации</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3.10. Обобщенная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1994"/>
        <w:gridCol w:w="3714"/>
        <w:gridCol w:w="1081"/>
        <w:gridCol w:w="853"/>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66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по программам аспирантуры (адъюнктуры), ординатуры, ассистентуры- стажировки и ДПП, ориентированным на соответствующий уровень квалификации</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8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 обобщенной 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75"/>
        <w:gridCol w:w="7395"/>
      </w:tblGrid>
      <w:tr w:rsidR="00BE0308" w:rsidRPr="00BE0308" w:rsidTr="00BE0308">
        <w:tc>
          <w:tcPr>
            <w:tcW w:w="277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Возможные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должностей,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профессий</w:t>
            </w:r>
          </w:p>
        </w:tc>
        <w:tc>
          <w:tcPr>
            <w:tcW w:w="7350"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w:t>
            </w:r>
          </w:p>
        </w:tc>
      </w:tr>
      <w:tr w:rsidR="00BE0308" w:rsidRPr="00BE0308" w:rsidTr="00BE0308">
        <w:tc>
          <w:tcPr>
            <w:tcW w:w="10170" w:type="dxa"/>
            <w:gridSpan w:val="2"/>
            <w:tcBorders>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образованию и обучению</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Высшее образование - специалитет, магистратура, аспирантура (адъюнктура), ординатура, ассистентура-стажировка, направленность (профиль) которого, как правило, соответствует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Для преподавания по программам ординатуры (дополнительно к общим требованиям): высшее медицинское или высшее фармацевтическое образование или иное высшее образование и профессиональная переподготовка в области, соответствующей специальности ординатуры и (или)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Педагогические работники обязаны проходить в установленном </w:t>
            </w:r>
            <w:hyperlink r:id="rId200" w:anchor="block_225"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порядке обучение и проверку знаний и навыков в области охраны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Рекомендуется обучение по дополнительным профессиональным программам по профилю педагогической деятельности не реже чем один раз в три года</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опыту практической работы</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 несоответствии направленности (профиля) образования преподаваемому учебному курсу, дисциплине (модулю) - опыт работы в области профессиональной деятельности, осваиваемой обучающимися, или соответствующей преподаваемому учебному курсу, дисциплине (модулю)</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Стаж научно-педагогической работы не менее пяти лет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Для преподавания по программам ординатуры: опыт профессиональной деятельности, соответствующий специальности ординатуры, как правило, не менее трех лет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Для общего руководства реализацией ООП ассистентуры-стажировки - опыт работы в образовательных организациях ВО не менее десяти лет</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Опыт и систематические занятия научной, методической, художественно-творческой или иной практической деятельностью, соответствующей направленности (профилю) образовательной программы и(или) преподаваемому учебному курсу, дисциплине (модулю)</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Особые условия допуска к работе</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Отсутствие ограничений на занятие педагогической деятельностью, установленных </w:t>
            </w:r>
            <w:hyperlink r:id="rId201" w:anchor="block_35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w:t>
            </w:r>
            <w:hyperlink r:id="rId202" w:anchor="block_3000" w:history="1">
              <w:r w:rsidRPr="00BE0308">
                <w:rPr>
                  <w:rFonts w:ascii="Times New Roman" w:eastAsia="Times New Roman" w:hAnsi="Times New Roman" w:cs="Times New Roman"/>
                  <w:color w:val="3272C0"/>
                  <w:sz w:val="24"/>
                  <w:szCs w:val="24"/>
                  <w:u w:val="single"/>
                  <w:lang w:eastAsia="ru-RU"/>
                </w:rPr>
                <w:t>порядке</w:t>
              </w:r>
            </w:hyperlink>
            <w:r w:rsidRPr="00BE0308">
              <w:rPr>
                <w:rFonts w:ascii="Times New Roman" w:eastAsia="Times New Roman" w:hAnsi="Times New Roman" w:cs="Times New Roman"/>
                <w:sz w:val="24"/>
                <w:szCs w:val="24"/>
                <w:lang w:eastAsia="ru-RU"/>
              </w:rPr>
              <w:t>, установленном законодательством Российской Федерации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Прохождение в установленном </w:t>
            </w:r>
            <w:hyperlink r:id="rId203" w:anchor="block_49"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xml:space="preserve"> Российской </w:t>
            </w:r>
            <w:r w:rsidRPr="00BE0308">
              <w:rPr>
                <w:rFonts w:ascii="Times New Roman" w:eastAsia="Times New Roman" w:hAnsi="Times New Roman" w:cs="Times New Roman"/>
                <w:sz w:val="24"/>
                <w:szCs w:val="24"/>
                <w:lang w:eastAsia="ru-RU"/>
              </w:rPr>
              <w:lastRenderedPageBreak/>
              <w:t>Федерации порядке аттестации на соответствие занимаемой должности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Ученая степень (звание) (кроме преподавания по образовательным программам в области искусства, физической культуры и спорта)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Для руководства подготовкой аспирантов (адъюнктов) по индивидуальному учебному плану: наличие публикаций в ведущих отечественных и (или) зарубежных рецензируемых научных журналах и изданиях и(или) представления на национальных и международных конференциях результатов научно-исследовательской (творческой) деятельности, соответствующей области исследований аспиранта (адъюнкта)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Для руководства подготовкой ассистентов-стажеров по индивидуальному учебному плану: почетное звание Российской Федерации</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lastRenderedPageBreak/>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Дополнительные характеристики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15" w:type="dxa"/>
        <w:tblCellMar>
          <w:left w:w="0" w:type="dxa"/>
          <w:right w:w="0" w:type="dxa"/>
        </w:tblCellMar>
        <w:tblLook w:val="04A0"/>
      </w:tblPr>
      <w:tblGrid>
        <w:gridCol w:w="2524"/>
        <w:gridCol w:w="1405"/>
        <w:gridCol w:w="6286"/>
      </w:tblGrid>
      <w:tr w:rsidR="00BE0308" w:rsidRPr="00BE0308" w:rsidTr="00BE0308">
        <w:tc>
          <w:tcPr>
            <w:tcW w:w="250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документа</w:t>
            </w:r>
          </w:p>
        </w:tc>
        <w:tc>
          <w:tcPr>
            <w:tcW w:w="139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62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 базовой группы, должности (профессии) или специальности</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204" w:history="1">
              <w:r w:rsidRPr="00BE0308">
                <w:rPr>
                  <w:rFonts w:ascii="Times New Roman" w:eastAsia="Times New Roman" w:hAnsi="Times New Roman" w:cs="Times New Roman"/>
                  <w:color w:val="3272C0"/>
                  <w:sz w:val="24"/>
                  <w:szCs w:val="24"/>
                  <w:u w:val="single"/>
                  <w:lang w:eastAsia="ru-RU"/>
                </w:rPr>
                <w:t>ОКЗ</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205" w:anchor="block_2310" w:history="1">
              <w:r w:rsidRPr="00BE0308">
                <w:rPr>
                  <w:rFonts w:ascii="Times New Roman" w:eastAsia="Times New Roman" w:hAnsi="Times New Roman" w:cs="Times New Roman"/>
                  <w:color w:val="3272C0"/>
                  <w:sz w:val="24"/>
                  <w:szCs w:val="24"/>
                  <w:u w:val="single"/>
                  <w:lang w:eastAsia="ru-RU"/>
                </w:rPr>
                <w:t>2310</w:t>
              </w:r>
            </w:hyperlink>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Профессорско-преподавательский персонал университетов и других организаций высшего образования</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206" w:history="1">
              <w:r w:rsidRPr="00BE0308">
                <w:rPr>
                  <w:rFonts w:ascii="Times New Roman" w:eastAsia="Times New Roman" w:hAnsi="Times New Roman" w:cs="Times New Roman"/>
                  <w:color w:val="3272C0"/>
                  <w:sz w:val="24"/>
                  <w:szCs w:val="24"/>
                  <w:u w:val="single"/>
                  <w:lang w:eastAsia="ru-RU"/>
                </w:rPr>
                <w:t>ЕКС</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207" w:history="1">
              <w:r w:rsidRPr="00BE0308">
                <w:rPr>
                  <w:rFonts w:ascii="Times New Roman" w:eastAsia="Times New Roman" w:hAnsi="Times New Roman" w:cs="Times New Roman"/>
                  <w:color w:val="3272C0"/>
                  <w:sz w:val="24"/>
                  <w:szCs w:val="24"/>
                  <w:u w:val="single"/>
                  <w:lang w:eastAsia="ru-RU"/>
                </w:rPr>
                <w:t>ОКПДТР</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208" w:anchor="block_25876" w:history="1">
              <w:r w:rsidRPr="00BE0308">
                <w:rPr>
                  <w:rFonts w:ascii="Times New Roman" w:eastAsia="Times New Roman" w:hAnsi="Times New Roman" w:cs="Times New Roman"/>
                  <w:color w:val="3272C0"/>
                  <w:sz w:val="24"/>
                  <w:szCs w:val="24"/>
                  <w:u w:val="single"/>
                  <w:lang w:eastAsia="ru-RU"/>
                </w:rPr>
                <w:t>25876</w:t>
              </w:r>
            </w:hyperlink>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Профессор</w:t>
            </w:r>
          </w:p>
        </w:tc>
      </w:tr>
      <w:tr w:rsidR="00BE0308" w:rsidRPr="00BE0308" w:rsidTr="00BE0308">
        <w:tc>
          <w:tcPr>
            <w:tcW w:w="25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hyperlink r:id="rId209" w:history="1">
              <w:r w:rsidRPr="00BE0308">
                <w:rPr>
                  <w:rFonts w:ascii="Times New Roman" w:eastAsia="Times New Roman" w:hAnsi="Times New Roman" w:cs="Times New Roman"/>
                  <w:color w:val="3272C0"/>
                  <w:sz w:val="24"/>
                  <w:szCs w:val="24"/>
                  <w:u w:val="single"/>
                  <w:lang w:eastAsia="ru-RU"/>
                </w:rPr>
                <w:t>ОКСО</w:t>
              </w:r>
            </w:hyperlink>
          </w:p>
        </w:tc>
        <w:tc>
          <w:tcPr>
            <w:tcW w:w="139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c>
          <w:tcPr>
            <w:tcW w:w="624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Любые направления подготовки и специальности, соответствующие по направленности (профилю) области профессиональной деятельности, осваиваемой обучающимися, или учебному курсу, дисциплине (модулю)</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3.10.1.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Преподавание учебных курсов, дисциплин (модулей) по программам подготовки кадров высшей квалификации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J/01.7</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2817"/>
        <w:gridCol w:w="7368"/>
      </w:tblGrid>
      <w:tr w:rsidR="00BE0308" w:rsidRPr="00BE0308" w:rsidTr="00BE0308">
        <w:tc>
          <w:tcPr>
            <w:tcW w:w="2805"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3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учебных занятий по программам подготовки кадров высшей квалификации 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самостоятельной работы обучающихся по программам подготовки кадров высшей квалификации 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Консультирование обучающихся и их родителей (законных представителей) по вопросам профессионального самоопределения, профессионального развития, профессиональной адаптации на основе наблюдения за освоением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Контроль и оценка освоения обучающимися учебных курсов, дисциплин (модулей) программ подготовки кадров высшей </w:t>
            </w:r>
            <w:r w:rsidRPr="00BE0308">
              <w:rPr>
                <w:rFonts w:ascii="Times New Roman" w:eastAsia="Times New Roman" w:hAnsi="Times New Roman" w:cs="Times New Roman"/>
                <w:sz w:val="24"/>
                <w:szCs w:val="24"/>
                <w:lang w:eastAsia="ru-RU"/>
              </w:rPr>
              <w:lastRenderedPageBreak/>
              <w:t>квалификации и(или)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освоения образовательной программы при проведении экзамена (государственного экзамена) в процессе итоговой (итоговой государственной) аттестации в составе экзаменационной комиссии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мероприятий по модернизации оснащения учебного помещения (кабинета, лаборатории, иного места занятий), руководство формированием его предметно-пространственной среды, обеспечивающей освоение учебного курса, дисциплины (модуля) программы подготовки кадров высшей квалификации и(или) ДПП</w:t>
            </w:r>
          </w:p>
        </w:tc>
      </w:tr>
      <w:tr w:rsidR="00BE0308" w:rsidRPr="00BE0308" w:rsidTr="00BE0308">
        <w:tc>
          <w:tcPr>
            <w:tcW w:w="280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Выполнять деятельность и(или) демонстрировать элементы деятельности, осваиваемой обучающимися, и(или) выполнять задания, предусмотренные программой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и приемы организации деятельности обучающихся, применять современные технические средства обучения и образовательные технологии, в том числе при необходимости осуществлять электронное обучение, использовать дистанционные образовательные технологии, информационно-коммуникационные технологии, электронные образовательные и информационные ресурсы,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специфики программ подготовки кадров высшей квалификации и ДПП, требований ФГОС ВО (для программ ВО);</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задач занятия (цикла занятий), вида занятия;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стадии профессионального развития;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освоения образовательной программы на основе индивидуализации ее содержания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Устанавливать педагогически целесообразные взаимоотношения с обучающимися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на занятиях проблемноориентированную образовательную среду, обеспечивающую формирование у обучающихся компетенций, предусмотренных ФГОС и(или) образовательными стандартами, установленными образовательной организацией, и(или) образовательной программой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обучающимися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Соблюдать требования охраны труда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динамику подготовленности и мотивации обучающихся в процессе изучения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освоения учебного курса, дисциплины (модуля), применять современные оценочные средства, обеспечивать объективность оценки, охрану жизни и здоровья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средства педагогической поддержки профессионального самоопределения и профессионального развития обучающихся, проводить консультации по этим вопросам на основе наблюдения за освоением обучающимися (совершенствованием) профессиональной компетенции (для преподавания учебного курса, дисциплины (модуля), ориентированного на освоение квалификации (профессиональной компетенции))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мероприятия по модернизации материально-технической базы учебного кабинета (лаборатории, иного учебного помещения), выбирать учебное оборудование и составлять заявки на его закупку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ФГОС и(или) образовательных стандартов, установленных образовательной организацией, и(или) задач образовательной программы;</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особенностей преподаваемого учебного курса, дисциплины (модуля);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нормативных документов образовательной организации;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современных требований к учебному оборудованию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на занятиях требований охраны труда; анализировать и устранять возможные риски жизни и здоровью обучающихся в учебном кабинете (лаборатории, ином учебном помещении)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Вносить коррективы в рабочую программу, план изучения учебного курса, дисциплины (модуля), образовательные технологии, собственную профессиональную деятельность на основании анализа образовательного процесса и его результатов</w:t>
            </w:r>
          </w:p>
        </w:tc>
      </w:tr>
      <w:tr w:rsidR="00BE0308" w:rsidRPr="00BE0308" w:rsidTr="00BE0308">
        <w:tc>
          <w:tcPr>
            <w:tcW w:w="280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организации образовательного процесса по программам подготовки кадров высшей квалификации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Преподаваемая область научного (научно-технического) знания и(или)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электронных образовательных и информационных ресурсов, дистанционных образовательных технологий и электронного обучения, если их использование возможно для освоения учебного курса, дисциплины (модуля)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эффективного педагогического общения, законы риторики и требования к публичному выступлению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Основы </w:t>
            </w:r>
            <w:hyperlink r:id="rId210" w:history="1">
              <w:r w:rsidRPr="00BE0308">
                <w:rPr>
                  <w:rFonts w:ascii="Times New Roman" w:eastAsia="Times New Roman" w:hAnsi="Times New Roman" w:cs="Times New Roman"/>
                  <w:color w:val="3272C0"/>
                  <w:sz w:val="24"/>
                  <w:szCs w:val="24"/>
                  <w:u w:val="single"/>
                  <w:lang w:eastAsia="ru-RU"/>
                </w:rPr>
                <w:t>законодательства</w:t>
              </w:r>
            </w:hyperlink>
            <w:r w:rsidRPr="00BE0308">
              <w:rPr>
                <w:rFonts w:ascii="Times New Roman" w:eastAsia="Times New Roman" w:hAnsi="Times New Roman" w:cs="Times New Roman"/>
                <w:sz w:val="24"/>
                <w:szCs w:val="24"/>
                <w:lang w:eastAsia="ru-RU"/>
              </w:rPr>
              <w:t xml:space="preserve"> Российской Федерации об образовании и локальные нормативные акты, регламентирующие организацию образовательного процесса, проведение текущего контроля, промежуточной и итоговой (итоговой государственной) аттестации </w:t>
            </w:r>
            <w:r w:rsidRPr="00BE0308">
              <w:rPr>
                <w:rFonts w:ascii="Times New Roman" w:eastAsia="Times New Roman" w:hAnsi="Times New Roman" w:cs="Times New Roman"/>
                <w:sz w:val="24"/>
                <w:szCs w:val="24"/>
                <w:lang w:eastAsia="ru-RU"/>
              </w:rPr>
              <w:lastRenderedPageBreak/>
              <w:t>обучающихся по программам подготовки кадров высшей квалификации и(или) ДПП,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Подходы к определению критериев качества результатов обучения, разработке оценочных средств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и ограничения средств, форм и видов контроля и оценивания образовательных результатов, технологии их применения и обработки результатов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учебных занятий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за жизнь и здоровье обучающихся, находящихся под руководством педагогического работника</w:t>
            </w:r>
          </w:p>
        </w:tc>
      </w:tr>
      <w:tr w:rsidR="00BE0308" w:rsidRPr="00BE0308" w:rsidTr="00BE0308">
        <w:tc>
          <w:tcPr>
            <w:tcW w:w="280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35"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3.10.2.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группой специалистов, участвующих в реализации образовательных программ ВО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J/02.8</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9503" w:type="dxa"/>
        <w:tblCellMar>
          <w:left w:w="0" w:type="dxa"/>
          <w:right w:w="0" w:type="dxa"/>
        </w:tblCellMar>
        <w:tblLook w:val="04A0"/>
      </w:tblPr>
      <w:tblGrid>
        <w:gridCol w:w="2817"/>
        <w:gridCol w:w="6686"/>
      </w:tblGrid>
      <w:tr w:rsidR="00BE0308" w:rsidRPr="00BE0308" w:rsidTr="00BE0308">
        <w:tc>
          <w:tcPr>
            <w:tcW w:w="2817"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6686"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разработкой новых подходов к преподаванию и технологий преподавания учебных курсов, дисциплин (модулей) программ всех уровней ВО 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разработки и обновления примерных или типовых образовательных программ и рабочих программ учебных курсов, дисциплин (модулей) программ всех уровней ВО и ДПП</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разработкой основной профессиональной образовательной программы подготовки кадров высшей квалификации (для педагогических работников, выполняющих руководство программой (курсом))</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коллективом авторов (разработчиков) учебников и учебных пособий, включая электронные, научно-методических и учебно-методических материалов и(или) постановка задачи и консультирование в процессе разработки и создания учебно-лабораторного оборудования и(или) учебных тренажеров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Управление качеством реализации курируемых учебных курсов, дисциплин (модулей), исследовательской, проектной и иной деятельности обучающихся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Обеспечение привлечения обучающихся к выполнению научно-исследовательских и проектных работ, к участию в международных исследовательских проектах</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открытых показательных занятий, мастер-классов для сотрудников кафедры (иного структурного подразделения) и образовательной организации в целом</w:t>
            </w:r>
          </w:p>
        </w:tc>
      </w:tr>
      <w:tr w:rsidR="00BE0308" w:rsidRPr="00BE0308" w:rsidTr="00BE0308">
        <w:tc>
          <w:tcPr>
            <w:tcW w:w="2817"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Необходимые умения</w:t>
            </w: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Формировать группу разработчиков новых подходов к преподаванию и технологий преподавания, примерных или типовых образовательных программ и рабочих программ, учебников и учебных пособий, научно-методических и учебно-методических материалов, в том числе оценочных средств, с учетом их квалификации, опыта работы, перспектив профессионального развития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Формулировать и обсуждать основные идеи, концепцию разрабатываемых материалов, обеспечивать единство методологических и методических подходов к разработке в группе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Ставить цели, планировать и мотивировать деятельность разработчиков, оказывать им профессиональную поддержку, создавать условия для поддержания в группе благоприятного психологического климата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индивидуальные и групповые консультации разработчиков, обсуждение разработанных материалов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Осуществлять контроль и оценку качества разрабатываемых материалов, нести ответственность за результаты работы группы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преподавателей по вопросам преподавания учебных курсов, дисциплин (модулей), организации исследовательской, проектной и иной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рекомендации по выбору приоритетных направлений и тем исследовательской и проектной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качество реализации курируемых учебных курсов, дисциплин (модулей), проектной и исследовательской деятельности обучающихся по программам ВО и(или) ДПП, при необходимости корректировать деятельность группы преподавателей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Осуществлять общее руководство работой научного общества обучающихся на кафедре (факультете)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и обсуждать открытые показательные занятия, мастер-классы для сотрудников кафедры (структурного подразделения) и образовательной организации в целом</w:t>
            </w:r>
          </w:p>
        </w:tc>
      </w:tr>
      <w:tr w:rsidR="00BE0308" w:rsidRPr="00BE0308" w:rsidTr="00BE0308">
        <w:tc>
          <w:tcPr>
            <w:tcW w:w="2817"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образовательного процесса по программам ВО 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ВО и ДПО, в том числе дидактический потенциал и технологии применения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построения компетентностно-ориентированного образовательного процесса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Требования к научно-методическому обеспечению учебных курсов, дисциплин (модулей) программ ВО и(или) ДПП, в том числе к современным учебным и учебно-методическим пособиям, учебникам, включая электронные, электронным </w:t>
            </w:r>
            <w:r w:rsidRPr="00BE0308">
              <w:rPr>
                <w:rFonts w:ascii="Times New Roman" w:eastAsia="Times New Roman" w:hAnsi="Times New Roman" w:cs="Times New Roman"/>
                <w:sz w:val="24"/>
                <w:szCs w:val="24"/>
                <w:lang w:eastAsia="ru-RU"/>
              </w:rPr>
              <w:lastRenderedPageBreak/>
              <w:t>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Электронные образовательные и информационные ресурсы, необходимые для реализации курируемых учебных курсов, дисциплин (модулей,), организации исследовательской, проектной и иной деятельности обучающихся по программам ВО и(или) ДПП</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Тенденции развития соответствующей научной области и области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Теоретические основы и технология научно-исследовательской и проектной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проведения конкурсов российскими и международными научными фондами, требования к оформлению конкурсной документации</w:t>
            </w:r>
          </w:p>
        </w:tc>
      </w:tr>
      <w:tr w:rsidR="00BE0308" w:rsidRPr="00BE0308" w:rsidTr="00BE0308">
        <w:tc>
          <w:tcPr>
            <w:tcW w:w="2817"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6686"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3.10.3.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подготовкой аспирантов (адъюнктов) по индивидуальному учебному плану</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J/03.8</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9928" w:type="dxa"/>
        <w:tblCellMar>
          <w:left w:w="0" w:type="dxa"/>
          <w:right w:w="0" w:type="dxa"/>
        </w:tblCellMar>
        <w:tblLook w:val="04A0"/>
      </w:tblPr>
      <w:tblGrid>
        <w:gridCol w:w="2557"/>
        <w:gridCol w:w="1399"/>
        <w:gridCol w:w="572"/>
        <w:gridCol w:w="1986"/>
        <w:gridCol w:w="1384"/>
        <w:gridCol w:w="2030"/>
      </w:tblGrid>
      <w:tr w:rsidR="00BE0308" w:rsidRPr="00BE0308" w:rsidTr="00BE0308">
        <w:tc>
          <w:tcPr>
            <w:tcW w:w="2557"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9"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72"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86"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84"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0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7"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71"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6"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4"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03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9503" w:type="dxa"/>
        <w:tblCellMar>
          <w:left w:w="0" w:type="dxa"/>
          <w:right w:w="0" w:type="dxa"/>
        </w:tblCellMar>
        <w:tblLook w:val="04A0"/>
      </w:tblPr>
      <w:tblGrid>
        <w:gridCol w:w="2791"/>
        <w:gridCol w:w="6712"/>
      </w:tblGrid>
      <w:tr w:rsidR="00BE0308" w:rsidRPr="00BE0308" w:rsidTr="00BE0308">
        <w:tc>
          <w:tcPr>
            <w:tcW w:w="2791"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6712"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Проектирование основной образовательной программы подготовки в аспирантуре (адъюнктуре) в составе группы разработчиков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(обновление) материалов для проведения вступительных испытаний в аспирантуру (адъюнктуру) и итоговой аттестации в составе группы разработчиков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вступительных испытаний в аспирантуру (адъюнктуру) и итоговой (государственной итоговой) аттестации в составе экзаменационной комиссии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совместно с аспирантом (адъюнктом) индивидуального учебного плана, контроль его выполнения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Осуществление научно-методического и консалтингового сопровождения работы аспирантов (адъюнктов) на всех этапах проведения исследования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педагогической практикой аспирантов (адъюнктов)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Осуществление первоначального рецензирования выпускной квалификационной и(или) научно-квалификационной работы (диссертации)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Ведение методической и организационной поддержки подготовки и представления публикаций в ведущие научные журналы</w:t>
            </w:r>
          </w:p>
        </w:tc>
      </w:tr>
      <w:tr w:rsidR="00BE0308" w:rsidRPr="00BE0308" w:rsidTr="00BE0308">
        <w:tc>
          <w:tcPr>
            <w:tcW w:w="2791"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Разрабатывать материалы для проведения вступительных </w:t>
            </w:r>
            <w:r w:rsidRPr="00BE0308">
              <w:rPr>
                <w:rFonts w:ascii="Times New Roman" w:eastAsia="Times New Roman" w:hAnsi="Times New Roman" w:cs="Times New Roman"/>
                <w:sz w:val="24"/>
                <w:szCs w:val="24"/>
                <w:lang w:eastAsia="ru-RU"/>
              </w:rPr>
              <w:lastRenderedPageBreak/>
              <w:t>испытаний в аспирантуру (адъюнктуру) и итоговой аттестации с учетом требований ФГОС и(или) образовательных стандартов, установленных образовательной организацией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Определять актуальные направления исследовательской деятельности с учетом научных интересов и предпочтений аспирантов (адъюнктов)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опыт и результаты собственных научных исследований при определении тематики и в процессе руководства научно-исследовательской деятельностью аспирантов (адъюнктов)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Стимулировать и мотивировать аспирантов (адъюнктов) на самостоятельный научный поиск</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требований охраны труда при выполнении обучающимися лабораторных и иных аналогичных исследований под руководством преподавателя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Направлять работу аспиранта (адъюнкта) в соответствии с выбранной темой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аспиранта по вопросам написания научно-исследовательской работы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проделанную работу и давать рекомендации по ее совершенствованию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методическую поддержку и консультировать аспирантов (адъюнктов) по вопросам преподавания, организации исследовательской, проектной и иной деятельности обучающихся по программам ВО в период прохождения педагогической практики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обсуждение разработанных методических материалов, занятий, проведенных аспирантом (адъюнктом) в период прохождения педагогической практики, оценивать результаты прохождения педагогической практики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здоровья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0308" w:rsidRPr="00BE0308" w:rsidTr="00BE0308">
        <w:tc>
          <w:tcPr>
            <w:tcW w:w="2791"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и контроля результатов образовательного процесса подготовки кадров высшей квалификации в аспирантуре (адъюнктуре)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регламентирующие проведение научных исследований и представление их результатов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Актуальные проблемы и тенденции развития соответствующей научной области и области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Методология научного исследования, особенности научного исследования в соответствующей отрасли знаний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к диссертационным исследованиям, установленные нормативными документами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Научно-методические основы организации научно-исследовательской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основы современного образования, теория и практика ВО по соответствующим направлениям подготовки, в том числе зарубежные исследования, разработки и опыт</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выполнении обучающимися лабораторных и иных аналогичных исследований под руководством преподавателя в организации, осуществляющей образовательную деятельность, и вне организации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Подходы к определению критериев качества результатов обучения, разработке оценочных средств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и ограничения средств, форм и видов контроля и оценивания образовательных результатов, технологии их применения и обработки результатов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Типовые требования к научным публикациям</w:t>
            </w:r>
          </w:p>
        </w:tc>
      </w:tr>
      <w:tr w:rsidR="00BE0308" w:rsidRPr="00BE0308" w:rsidTr="00BE0308">
        <w:tc>
          <w:tcPr>
            <w:tcW w:w="2791"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Требуется опыт осуществления научно-исследовательской деятельности, подтвержденный публикациями по ее результатам в ведущих отечественных и(или) зарубежных рецензируемых научных журналах и изданиях и участием в национальных и международных конференциях</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712"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Ученая степень доктора наук или кандидата наук</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3.10.4.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клинической (лечебно-диагностической) подготовкой ординаторов</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J/04.8</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9644" w:type="dxa"/>
        <w:tblCellMar>
          <w:left w:w="0" w:type="dxa"/>
          <w:right w:w="0" w:type="dxa"/>
        </w:tblCellMar>
        <w:tblLook w:val="04A0"/>
      </w:tblPr>
      <w:tblGrid>
        <w:gridCol w:w="2817"/>
        <w:gridCol w:w="6827"/>
      </w:tblGrid>
      <w:tr w:rsidR="00BE0308" w:rsidRPr="00BE0308" w:rsidTr="00BE0308">
        <w:tc>
          <w:tcPr>
            <w:tcW w:w="2817"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6827"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Проектирование основной образовательной программы подготовки в ординатуре в составе группы разработчиков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(обновление) материалов для вступительных испытаний в ординатуру, текущего контроля освоения клинической (лечебно-диагностической) деятельности, промежуточной и итоговой аттестации, сертификации и аккредитации специалистов в составе группы разработчиков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вступительных испытаний в ординатуру, текущего контроля освоения клинической (лечебно-диагностической) деятельности, промежуточной и итоговой (государственной итоговой) аттестации, сертификации и аккредитации специалистов в составе экзаменационной комиссии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совместно с ординатором индивидуального учебного плана подготовки, контроль его выполнения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клинической подготовки ординаторов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Осуществление непосредственного руководства </w:t>
            </w:r>
            <w:r w:rsidRPr="00BE0308">
              <w:rPr>
                <w:rFonts w:ascii="Times New Roman" w:eastAsia="Times New Roman" w:hAnsi="Times New Roman" w:cs="Times New Roman"/>
                <w:sz w:val="24"/>
                <w:szCs w:val="24"/>
                <w:lang w:eastAsia="ru-RU"/>
              </w:rPr>
              <w:lastRenderedPageBreak/>
              <w:t>производственной (клинической) практикой</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Консультирование ординаторов по вопросам освоения программы клинической подготовки, оказания всех видов медицинской помощи, использования в практической деятельности оборудования и аппаратуры медицинского назначения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разбора и обсуждения сложных клинических ситуаций у постели больного с предоставлением ординаторам научно-обоснованных клинических рекомендаций по тактике ведения, схемам лечения и реабилитации пациентов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Оформление учебной и отчетной документации</w:t>
            </w:r>
          </w:p>
        </w:tc>
      </w:tr>
      <w:tr w:rsidR="00BE0308" w:rsidRPr="00BE0308" w:rsidTr="00BE0308">
        <w:tc>
          <w:tcPr>
            <w:tcW w:w="2817"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Принимать участие в обсуждении задач и содержания основной образовательной программы подготовки в ординатуре, формулировать предложения по разработке программы, разрабатывать порученные разделы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Мотивировать ординаторов на самостоятельный поиск информации, значимой для лечебно-диагностической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традиционные и инновационные формы и образовательные технологии для клинической подготовки ординаторов и их методическое обеспечение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требований охраны труда, информационной безопасности, инфекционной безопасности ординаторами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Применять основные принципы организации оказания медицинской помощи в медицинских организациях и их структурных подразделениях</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медицинскую помощь при чрезвычайных ситуациях, в том числе участвовать в медицинской эвакуации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Оказывать специализированную медицинскую помощь, скорую медицинскую помощь при состояниях, требующих срочного медицинского вмешательства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оценку качества медицинской помощи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здоровья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Привлекать к процедурам промежуточной и итоговой (государственной итоговой) аттестации, а также экспертизе оценочных средств внешних экспертов из числа действующих руководителей и работников профильных организаций (имеющих стаж работы в данной профессиональной области не менее трех лет), а также преподавателей смежных образовательных областей, специалистов по разработке и сертификации </w:t>
            </w:r>
            <w:r w:rsidRPr="00BE0308">
              <w:rPr>
                <w:rFonts w:ascii="Times New Roman" w:eastAsia="Times New Roman" w:hAnsi="Times New Roman" w:cs="Times New Roman"/>
                <w:sz w:val="24"/>
                <w:szCs w:val="24"/>
                <w:lang w:eastAsia="ru-RU"/>
              </w:rPr>
              <w:lastRenderedPageBreak/>
              <w:t>оценочных средств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Вносить коррективы в рабочую программу клинической подготовки, собственную профессиональную деятельность, предложения в план изучения дисциплины (модуля) на основании анализа процесса и результатов подготовки ординаторов</w:t>
            </w:r>
          </w:p>
        </w:tc>
      </w:tr>
      <w:tr w:rsidR="00BE0308" w:rsidRPr="00BE0308" w:rsidTr="00BE0308">
        <w:tc>
          <w:tcPr>
            <w:tcW w:w="2817"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и контроля результатов образовательного процесса по подготовке кадров высшей квалификации в ординатуре</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и(или) образовательных стандартов, установленных образовательной организацией, по программе подготовки кадров в ординатуре (по направлению)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рынка труда и профессиональных стандартов (квалификационных характеристик к конкретной специализации)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и управление деятельностью медицинских организаций и (или) их структурных подразделений</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Принципы доказательной медицины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и стандарты оказания медицинской помощи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проведения медицинской экспертизы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Профессиональные медицинские и фармацевтические интернет-ресурсы</w:t>
            </w:r>
          </w:p>
        </w:tc>
      </w:tr>
      <w:tr w:rsidR="00BE0308" w:rsidRPr="00BE0308" w:rsidTr="00BE0308">
        <w:tc>
          <w:tcPr>
            <w:tcW w:w="2817"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6827"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3.10.5.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Руководство подготовкой ассистентов-стажеров по индивидуальному учебному плану</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J/05.8</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8.2</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70" w:type="dxa"/>
        <w:tblCellMar>
          <w:left w:w="0" w:type="dxa"/>
          <w:right w:w="0" w:type="dxa"/>
        </w:tblCellMar>
        <w:tblLook w:val="04A0"/>
      </w:tblPr>
      <w:tblGrid>
        <w:gridCol w:w="2787"/>
        <w:gridCol w:w="7383"/>
      </w:tblGrid>
      <w:tr w:rsidR="00BE0308" w:rsidRPr="00BE0308" w:rsidTr="00BE0308">
        <w:tc>
          <w:tcPr>
            <w:tcW w:w="2775" w:type="dxa"/>
            <w:vMerge w:val="restart"/>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5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Проектирование основной образовательной программы ассистентуры-стажировки в составе группы разработчиков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(обновление) материалов для проведения вступительных испытаний на программу ассистентуры-стажировки, промежуточной и итоговой аттестации в составе группы разработчиков</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Проведение вступительных испытаний на программу ассистентуры-стажировки, текущего контроля и оценки освоения программы, промежуточной и итоговой аттестации в составе экзаменационной комиссии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индивидуального учебного плана подготовки ассистента-стажера на основе программы ассистентуры-стажировки, контроль его выполнения</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Осуществление непосредственного руководства творческо-исполнительской и педагогической практикой ассистента-стажера</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Консультирование ассистентов-стажеров в процессе освоения учебного материала и получения профессиональных навыков </w:t>
            </w:r>
            <w:r w:rsidRPr="00BE0308">
              <w:rPr>
                <w:rFonts w:ascii="Times New Roman" w:eastAsia="Times New Roman" w:hAnsi="Times New Roman" w:cs="Times New Roman"/>
                <w:sz w:val="24"/>
                <w:szCs w:val="24"/>
                <w:lang w:eastAsia="ru-RU"/>
              </w:rPr>
              <w:lastRenderedPageBreak/>
              <w:t>практической подготовки по специальности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Осуществление научно-методического и консалтингового сопровождения процесса и результатов исследовательской, проектной или иной деятельности ассистента-стажера, в том числе подготовки реферата для итоговой аттестации</w:t>
            </w:r>
          </w:p>
        </w:tc>
      </w:tr>
      <w:tr w:rsidR="00BE0308" w:rsidRPr="00BE0308" w:rsidTr="00BE0308">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Оформление учебной и отчетной документации</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Принимать участие в обсуждении задач и содержания основной образовательной программы ассистентуры-стажировки, формулировать предложения по ее разработке, разрабатывать порученные разделы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Мотивировать ассистентов-стажеров на самостоятельный поиск и анализ профессионально значимой информации для формирования суждений по актуальным проблемам профессиональной деятельности в избранной области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Планировать подготовку ассистентов-стажеров, разрабатывать и применять педагогически обоснованные формы, методы, способы и приемы с учетом специфики программы ассистентуры-стажировки и индивидуальности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творческую атмосферу образовательного процесса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Контролировать соблюдение ассистентами-стажерами требований охраны труда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Анализировать актуальные проблемы и процессы в избранной области культуры и искусства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условия для развития мотивации профессиональной деятельности, формирования профессионального мышления и профессиональной культуры</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Руководить подготовкой к итоговой (государственной итоговой) аттестации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Консультировать ассистента-стажера по вопросам написания выпускного реферата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Оценивать проделанную работу и давать рекомендации по ее совершенствованию</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Использовать педагогически обоснованные формы, методы, способы и приемы организации контроля и оценки освоения образовательной программы, применять современные оценочные средства, обеспечивать объективность оценки, охрану жизни и здоровья обучающихся в процессе публичного представления результатов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предусмотренную процедуру контроля и методику оценки;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соблюдать нормы педагогической этики, устанавливать педагогически целесообразные взаимоотношения с обучающимися для обеспечения достоверного оценивания;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корректно интерпретировать результаты контроля и оценки</w:t>
            </w:r>
          </w:p>
        </w:tc>
      </w:tr>
      <w:tr w:rsidR="00BE0308" w:rsidRPr="00BE0308" w:rsidTr="00BE0308">
        <w:tc>
          <w:tcPr>
            <w:tcW w:w="2775"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Нормативные правовые акты, психолого-педагогические и организационно-методические основы организации и контроля результатов подготовки ассистентов-стажеров (по специальности)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в осваиваемой ассистентами-стажерами области профессиональной деятельности</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Актуальные проблемы и процессы в избранной области культуры и искусства</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Методология научного исследования, особенности исследования в </w:t>
            </w:r>
            <w:r w:rsidRPr="00BE0308">
              <w:rPr>
                <w:rFonts w:ascii="Times New Roman" w:eastAsia="Times New Roman" w:hAnsi="Times New Roman" w:cs="Times New Roman"/>
                <w:sz w:val="24"/>
                <w:szCs w:val="24"/>
                <w:lang w:eastAsia="ru-RU"/>
              </w:rPr>
              <w:lastRenderedPageBreak/>
              <w:t>избранной области культуры и искусства</w:t>
            </w:r>
          </w:p>
        </w:tc>
      </w:tr>
      <w:tr w:rsidR="00BE0308" w:rsidRPr="00BE0308" w:rsidTr="00BE0308">
        <w:tc>
          <w:tcPr>
            <w:tcW w:w="277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Другие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характеристики</w:t>
            </w:r>
          </w:p>
        </w:tc>
        <w:tc>
          <w:tcPr>
            <w:tcW w:w="735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3.10.6. Трудовая функция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1994"/>
        <w:gridCol w:w="3380"/>
        <w:gridCol w:w="1081"/>
        <w:gridCol w:w="1157"/>
        <w:gridCol w:w="1705"/>
        <w:gridCol w:w="883"/>
      </w:tblGrid>
      <w:tr w:rsidR="00BE0308" w:rsidRPr="00BE0308" w:rsidTr="00BE0308">
        <w:tc>
          <w:tcPr>
            <w:tcW w:w="1965" w:type="dxa"/>
            <w:tcBorders>
              <w:top w:val="single" w:sz="4" w:space="0" w:color="000000"/>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Наименование</w:t>
            </w:r>
          </w:p>
        </w:tc>
        <w:tc>
          <w:tcPr>
            <w:tcW w:w="3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научно-методического обеспечения реализации программ подготовки кадров высшей квалификации и(или) ДПП</w:t>
            </w:r>
          </w:p>
        </w:tc>
        <w:tc>
          <w:tcPr>
            <w:tcW w:w="1065"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w:t>
            </w:r>
          </w:p>
        </w:tc>
        <w:tc>
          <w:tcPr>
            <w:tcW w:w="114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J/06.8</w:t>
            </w:r>
          </w:p>
        </w:tc>
        <w:tc>
          <w:tcPr>
            <w:tcW w:w="1680" w:type="dxa"/>
            <w:tcBorders>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(подуровень)</w:t>
            </w:r>
          </w:p>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квалификации</w:t>
            </w:r>
          </w:p>
        </w:tc>
        <w:tc>
          <w:tcPr>
            <w:tcW w:w="87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8.3</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30" w:type="dxa"/>
        <w:tblCellMar>
          <w:left w:w="0" w:type="dxa"/>
          <w:right w:w="0" w:type="dxa"/>
        </w:tblCellMar>
        <w:tblLook w:val="04A0"/>
      </w:tblPr>
      <w:tblGrid>
        <w:gridCol w:w="2557"/>
        <w:gridCol w:w="1399"/>
        <w:gridCol w:w="572"/>
        <w:gridCol w:w="1986"/>
        <w:gridCol w:w="1384"/>
        <w:gridCol w:w="2332"/>
      </w:tblGrid>
      <w:tr w:rsidR="00BE0308" w:rsidRPr="00BE0308" w:rsidTr="00BE0308">
        <w:tc>
          <w:tcPr>
            <w:tcW w:w="2520"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Происхождение</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трудовой функции</w:t>
            </w:r>
          </w:p>
        </w:tc>
        <w:tc>
          <w:tcPr>
            <w:tcW w:w="1395" w:type="dxa"/>
            <w:tcBorders>
              <w:top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Оригинал</w:t>
            </w:r>
          </w:p>
        </w:tc>
        <w:tc>
          <w:tcPr>
            <w:tcW w:w="555" w:type="dxa"/>
            <w:tcBorders>
              <w:top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X</w:t>
            </w:r>
          </w:p>
        </w:tc>
        <w:tc>
          <w:tcPr>
            <w:tcW w:w="19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Заимствовано из оригинала</w:t>
            </w:r>
          </w:p>
        </w:tc>
        <w:tc>
          <w:tcPr>
            <w:tcW w:w="1365"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231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r>
      <w:tr w:rsidR="00BE0308" w:rsidRPr="00BE0308" w:rsidTr="00BE0308">
        <w:tc>
          <w:tcPr>
            <w:tcW w:w="255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65" w:type="dxa"/>
            <w:gridSpan w:val="2"/>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980" w:type="dxa"/>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w:t>
            </w:r>
          </w:p>
        </w:tc>
        <w:tc>
          <w:tcPr>
            <w:tcW w:w="1380"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Код оригинала</w:t>
            </w:r>
          </w:p>
        </w:tc>
        <w:tc>
          <w:tcPr>
            <w:tcW w:w="2325" w:type="dxa"/>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Регистрационный номер профессионального стандарта</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15" w:type="dxa"/>
        <w:tblCellMar>
          <w:left w:w="0" w:type="dxa"/>
          <w:right w:w="0" w:type="dxa"/>
        </w:tblCellMar>
        <w:tblLook w:val="04A0"/>
      </w:tblPr>
      <w:tblGrid>
        <w:gridCol w:w="2802"/>
        <w:gridCol w:w="7413"/>
      </w:tblGrid>
      <w:tr w:rsidR="00BE0308" w:rsidRPr="00BE0308" w:rsidTr="00BE0308">
        <w:tc>
          <w:tcPr>
            <w:tcW w:w="2790" w:type="dxa"/>
            <w:vMerge w:val="restart"/>
            <w:tcBorders>
              <w:top w:val="single" w:sz="4" w:space="0" w:color="000000"/>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Трудовые действия</w:t>
            </w:r>
          </w:p>
        </w:tc>
        <w:tc>
          <w:tcPr>
            <w:tcW w:w="738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новых подходов к преподаванию и технологии преподавания учебных курсов, дисциплин (модулей) программ подготовки кадров высшей квалификации и ДПП по соответствующим направлениям подготовки, специальностям и(или) видам профессиональной деятельности, определение условий их внедрения</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Разработка и обновление примерных или типовых образовательных программ, рабочих программ, планов занятий (циклов занятий) учебных курсов, дисциплин (модулей) программ подготовки кадров высшей квалификации и(или) ДПП</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Участие в проектировании и разработке (обновлении) основной образовательной программы подготовки кадров высшей квалификации</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Создание и обновление учебников и учебных пособий, включая электронные, научно-методических и учебно-методических материалов и(или) постановка задачи и консультирование в процессе разработки и создания учебно-лабораторного оборудования и(или) учебных тренажеров</w:t>
            </w:r>
          </w:p>
        </w:tc>
      </w:tr>
      <w:tr w:rsidR="00BE0308" w:rsidRPr="00BE0308" w:rsidTr="00BE0308">
        <w:tc>
          <w:tcPr>
            <w:tcW w:w="0" w:type="auto"/>
            <w:vMerge/>
            <w:tcBorders>
              <w:top w:val="single" w:sz="4" w:space="0" w:color="000000"/>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Оценка качества (экспертиза и рецензирование) учебников и учебных пособий, научно-методических и учебно-методических материалов, учебно-лабораторного оборудования и(или) учебных тренажеров</w:t>
            </w:r>
          </w:p>
        </w:tc>
      </w:tr>
      <w:tr w:rsidR="00BE0308" w:rsidRPr="00BE0308" w:rsidTr="00BE0308">
        <w:tc>
          <w:tcPr>
            <w:tcW w:w="2790" w:type="dxa"/>
            <w:vMerge w:val="restart"/>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умения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Разрабатывать научно-методическое обеспечение реализации учебных курсов, дисциплин (модулей), планы занятий (циклов занятий) программ подготовки кадров высшей квалификации и(или) ДПП с учетом:</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порядка, установленного </w:t>
            </w:r>
            <w:hyperlink r:id="rId211"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 об образовании;</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требований соответствующих ФГОС и(или) образовательных стандартов, установленных образовательной организацией, и(или) профессиональных стандартов и иных квалификационных характеристик;</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развития соответствующей области научного знания и(или) профессиональной деятельности, требований рынка труда;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 анализа и оценки теории и практики подготовки, переподготовки и повышения квалификации кадров высшей квалификации по соответствующим направлениям подготовки, специальностям и(или) видам профессиональной деятельности, зарубежных исследований, </w:t>
            </w:r>
            <w:r w:rsidRPr="00BE0308">
              <w:rPr>
                <w:rFonts w:ascii="Times New Roman" w:eastAsia="Times New Roman" w:hAnsi="Times New Roman" w:cs="Times New Roman"/>
                <w:sz w:val="24"/>
                <w:szCs w:val="24"/>
                <w:lang w:eastAsia="ru-RU"/>
              </w:rPr>
              <w:lastRenderedPageBreak/>
              <w:t>разработок и опыта;</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образовательных потребностей обучающихся;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возрастных и индивидуальных особенностей обучающихся (для обучения лиц с ограниченными возможностями здоровья - также с учетом особенностей их психофизического развития, индивидуальных возможностей);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роли учебных курсов, дисциплин (модулей) в формировании у обучающихся компетенций, предусмотренных ФГОС и(или) образовательными стандартами, установленными образовательной организацией, и(или) образовательной программой;</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возможности освоения образовательной программы на основе индивидуализации ее содержания;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современного развития технических средств обучения, образовательных технологий, в том числе технологий электронного и дистанционного обучения;</w:t>
            </w:r>
          </w:p>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санитарно-гигиенических норм и требований охраны жизни и здоровья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Проектировать систему оценки образовательных результатов обучающихся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Преобразовывать новую научную (научно-техническую) информацию, информацию о новшествах в осваиваемой обучающимися области профессиональной деятельности, использовать результаты собственных научных исследований для совершенствования качества научно-методического обеспечения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Создавать научно-методические, учебно-методические и учебные тексты с учетом требований научного и научно-публицистического стиля</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Проводить экспертизу и рецензирование учебников и учебных пособий, научно-методических и учебно-методических материалов</w:t>
            </w:r>
          </w:p>
        </w:tc>
      </w:tr>
      <w:tr w:rsidR="00BE0308" w:rsidRPr="00BE0308" w:rsidTr="00BE0308">
        <w:tc>
          <w:tcPr>
            <w:tcW w:w="0" w:type="auto"/>
            <w:vMerge/>
            <w:tcBorders>
              <w:left w:val="single" w:sz="4" w:space="0" w:color="000000"/>
              <w:bottom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Вести учебную и планирующую документацию на бумажных и электронных носителях, обрабатывать персональные данные с соблюдением принципов и правил, установленных </w:t>
            </w:r>
            <w:hyperlink r:id="rId212" w:anchor="block_4" w:history="1">
              <w:r w:rsidRPr="00BE0308">
                <w:rPr>
                  <w:rFonts w:ascii="Times New Roman" w:eastAsia="Times New Roman" w:hAnsi="Times New Roman" w:cs="Times New Roman"/>
                  <w:color w:val="3272C0"/>
                  <w:sz w:val="24"/>
                  <w:szCs w:val="24"/>
                  <w:u w:val="single"/>
                  <w:lang w:eastAsia="ru-RU"/>
                </w:rPr>
                <w:t>законодательством</w:t>
              </w:r>
            </w:hyperlink>
            <w:r w:rsidRPr="00BE0308">
              <w:rPr>
                <w:rFonts w:ascii="Times New Roman" w:eastAsia="Times New Roman" w:hAnsi="Times New Roman" w:cs="Times New Roman"/>
                <w:sz w:val="24"/>
                <w:szCs w:val="24"/>
                <w:lang w:eastAsia="ru-RU"/>
              </w:rPr>
              <w:t> Российской Федерации</w:t>
            </w:r>
          </w:p>
        </w:tc>
      </w:tr>
      <w:tr w:rsidR="00BE0308" w:rsidRPr="00BE0308" w:rsidTr="00BE0308">
        <w:tc>
          <w:tcPr>
            <w:tcW w:w="2790" w:type="dxa"/>
            <w:vMerge w:val="restart"/>
            <w:tcBorders>
              <w:left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Необходимые знания</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Методологические основы современного образования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Теория и практика ВО и ДПО по соответствующим направлениям подготовки, специальностям и(или) видам профессиональной деятельности, в том числе зарубежные исследования, разработки и опыт</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Законодательство Российской Федерации </w:t>
            </w:r>
            <w:hyperlink r:id="rId213" w:history="1">
              <w:r w:rsidRPr="00BE0308">
                <w:rPr>
                  <w:rFonts w:ascii="Times New Roman" w:eastAsia="Times New Roman" w:hAnsi="Times New Roman" w:cs="Times New Roman"/>
                  <w:color w:val="3272C0"/>
                  <w:sz w:val="24"/>
                  <w:szCs w:val="24"/>
                  <w:u w:val="single"/>
                  <w:lang w:eastAsia="ru-RU"/>
                </w:rPr>
                <w:t>об образовании</w:t>
              </w:r>
            </w:hyperlink>
            <w:r w:rsidRPr="00BE0308">
              <w:rPr>
                <w:rFonts w:ascii="Times New Roman" w:eastAsia="Times New Roman" w:hAnsi="Times New Roman" w:cs="Times New Roman"/>
                <w:sz w:val="24"/>
                <w:szCs w:val="24"/>
                <w:lang w:eastAsia="ru-RU"/>
              </w:rPr>
              <w:t> и </w:t>
            </w:r>
            <w:hyperlink r:id="rId214" w:anchor="block_4" w:history="1">
              <w:r w:rsidRPr="00BE0308">
                <w:rPr>
                  <w:rFonts w:ascii="Times New Roman" w:eastAsia="Times New Roman" w:hAnsi="Times New Roman" w:cs="Times New Roman"/>
                  <w:color w:val="3272C0"/>
                  <w:sz w:val="24"/>
                  <w:szCs w:val="24"/>
                  <w:u w:val="single"/>
                  <w:lang w:eastAsia="ru-RU"/>
                </w:rPr>
                <w:t>о персональных данных</w:t>
              </w:r>
            </w:hyperlink>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Локальные нормативные акты образовательной организации, регламентирующие организацию образовательного процесса, разработку программно-методического обеспечения, ведение и порядок доступа к учебной и иной документации, в том числе документации, содержащей персональные данные</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ФГОС и(или) образовательных стандартов, установленных образовательной организацией, по соответствующим направлениям подготовки и специальностям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профессиональных стандартов и иных квалификационных характеристик</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 xml:space="preserve">Требования к научно-методическому обеспечению учебных курсов, дисциплин (модулей) программ подготовки кадров высшей </w:t>
            </w:r>
            <w:r w:rsidRPr="00BE0308">
              <w:rPr>
                <w:rFonts w:ascii="Times New Roman" w:eastAsia="Times New Roman" w:hAnsi="Times New Roman" w:cs="Times New Roman"/>
                <w:sz w:val="24"/>
                <w:szCs w:val="24"/>
                <w:lang w:eastAsia="ru-RU"/>
              </w:rPr>
              <w:lastRenderedPageBreak/>
              <w:t>квалификации, в том числе к современным учебным и учебно-методическим пособиям, учебникам, включая электронные, электронным образовательным ресурсам, учебно-лабораторному оборудованию, учебным тренажерам и иным средствам обучения и научно-методическим материалам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Порядок разработки и использования примерных или типовых образовательных программ, проведения экспертизы и ведения реестра примерных основных образовательных программ (в зависимости от реализуемой образовательной программы)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Основные источники и методы поиска информации, необходимой для разработки научно-методического обеспечения реализации учебных курсов, дисциплин (модулей) программ подготовки кадров высшей квалификации</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Современное состояние области знаний и(или) профессиональной деятельности, соответствующей преподаваемым учебным курсам, дисциплинам (модулям)</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Организация образовательного процесса на основе системы зачетных единиц</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Возрастные особенности обучающихся; педагогические, психологические и методические основы развития мотивации, организации и контроля учебной деятельности на занятиях различного вида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Современные образовательные технологии профессионального образования (обучения предмету), включая технологии электронного и дистанционного обучения</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Психолого-педагогические основы и методика применения технических средств обучения и информационно-коммуникационных технологий (при необходимости также электронного обучения, дистанционных образовательных технологий, электронных образовательных и информационных ресурсов)</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Требования охраны труда при проведении занятий и организации практики обучающихся (с учетом направленности (профиля) образовательной программы)</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Меры ответственности за жизнь и здоровье обучающихся, находящихся под руководством педагогического работника</w:t>
            </w:r>
          </w:p>
        </w:tc>
      </w:tr>
      <w:tr w:rsidR="00BE0308" w:rsidRPr="00BE0308" w:rsidTr="00BE0308">
        <w:tc>
          <w:tcPr>
            <w:tcW w:w="0" w:type="auto"/>
            <w:vMerge/>
            <w:tcBorders>
              <w:left w:val="single" w:sz="4" w:space="0" w:color="000000"/>
              <w:right w:val="single" w:sz="4" w:space="0" w:color="000000"/>
            </w:tcBorders>
            <w:vAlign w:val="center"/>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Особенности научного и научно-публицистического стиля</w:t>
            </w:r>
          </w:p>
        </w:tc>
      </w:tr>
      <w:tr w:rsidR="00BE0308" w:rsidRPr="00BE0308" w:rsidTr="00BE0308">
        <w:tc>
          <w:tcPr>
            <w:tcW w:w="2790"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Другие характеристики</w:t>
            </w:r>
          </w:p>
        </w:tc>
        <w:tc>
          <w:tcPr>
            <w:tcW w:w="738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IV. Сведения об организациях - разработчиках профессионального стандарта</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4.1. Ответственная организация-разработчик</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200" w:type="dxa"/>
        <w:tblCellMar>
          <w:left w:w="0" w:type="dxa"/>
          <w:right w:w="0" w:type="dxa"/>
        </w:tblCellMar>
        <w:tblLook w:val="04A0"/>
      </w:tblPr>
      <w:tblGrid>
        <w:gridCol w:w="2558"/>
        <w:gridCol w:w="7642"/>
      </w:tblGrid>
      <w:tr w:rsidR="00BE0308" w:rsidRPr="00BE0308" w:rsidTr="00BE0308">
        <w:tc>
          <w:tcPr>
            <w:tcW w:w="10170" w:type="dxa"/>
            <w:gridSpan w:val="2"/>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ФГАУ "Федеральный институт развития образования" ("ФИРО"), город Москва</w:t>
            </w:r>
          </w:p>
        </w:tc>
      </w:tr>
      <w:tr w:rsidR="00BE0308" w:rsidRPr="00BE0308" w:rsidTr="00BE0308">
        <w:tc>
          <w:tcPr>
            <w:tcW w:w="2550" w:type="dxa"/>
            <w:tcBorders>
              <w:left w:val="single" w:sz="4" w:space="0" w:color="000000"/>
              <w:bottom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Директор</w:t>
            </w:r>
          </w:p>
        </w:tc>
        <w:tc>
          <w:tcPr>
            <w:tcW w:w="762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Асмолов Александр Григорьевич</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4.2. Наименования организаций-разработчиков</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tbl>
      <w:tblPr>
        <w:tblW w:w="10185" w:type="dxa"/>
        <w:tblCellMar>
          <w:left w:w="0" w:type="dxa"/>
          <w:right w:w="0" w:type="dxa"/>
        </w:tblCellMar>
        <w:tblLook w:val="04A0"/>
      </w:tblPr>
      <w:tblGrid>
        <w:gridCol w:w="800"/>
        <w:gridCol w:w="9385"/>
      </w:tblGrid>
      <w:tr w:rsidR="00BE0308" w:rsidRPr="00BE0308" w:rsidTr="00BE0308">
        <w:tc>
          <w:tcPr>
            <w:tcW w:w="795" w:type="dxa"/>
            <w:tcBorders>
              <w:top w:val="single" w:sz="4" w:space="0" w:color="000000"/>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1</w:t>
            </w:r>
          </w:p>
        </w:tc>
        <w:tc>
          <w:tcPr>
            <w:tcW w:w="9330" w:type="dxa"/>
            <w:tcBorders>
              <w:top w:val="single" w:sz="4" w:space="0" w:color="000000"/>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АНО "Национальное агентство развития квалификаций", город Москва</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2</w:t>
            </w:r>
          </w:p>
        </w:tc>
        <w:tc>
          <w:tcPr>
            <w:tcW w:w="933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АНО "Центр развития образования и сертификации персонала Универсум", город Челябинск</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3</w:t>
            </w:r>
          </w:p>
        </w:tc>
        <w:tc>
          <w:tcPr>
            <w:tcW w:w="933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Институт системного анализа и управления в профессиональном образовании ФГБОУ ВПО "Российский университет дружбы народов" (РУДН), город Москва</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4</w:t>
            </w:r>
          </w:p>
        </w:tc>
        <w:tc>
          <w:tcPr>
            <w:tcW w:w="933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НОЧУ ДПО "Медицинский стоматологический институт", город Москва</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5</w:t>
            </w:r>
          </w:p>
        </w:tc>
        <w:tc>
          <w:tcPr>
            <w:tcW w:w="933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ОГОУ ДПО "Иркутский институт повышения квалификации работников образования", город Иркутск</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lastRenderedPageBreak/>
              <w:t>6</w:t>
            </w:r>
          </w:p>
        </w:tc>
        <w:tc>
          <w:tcPr>
            <w:tcW w:w="933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ФГБОУ ВПО "Московский государственный университет культуры и искусств" (МГУКИ), город Москва</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7</w:t>
            </w:r>
          </w:p>
        </w:tc>
        <w:tc>
          <w:tcPr>
            <w:tcW w:w="933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ФГБОУ ДПО "Институт развития ДПО", город Москва</w:t>
            </w:r>
          </w:p>
        </w:tc>
      </w:tr>
      <w:tr w:rsidR="00BE0308" w:rsidRPr="00BE0308" w:rsidTr="00BE0308">
        <w:tc>
          <w:tcPr>
            <w:tcW w:w="795" w:type="dxa"/>
            <w:tcBorders>
              <w:left w:val="single" w:sz="4" w:space="0" w:color="000000"/>
              <w:bottom w:val="single" w:sz="4" w:space="0" w:color="000000"/>
              <w:right w:val="single" w:sz="4" w:space="0" w:color="000000"/>
            </w:tcBorders>
            <w:hideMark/>
          </w:tcPr>
          <w:p w:rsidR="00BE0308" w:rsidRPr="00BE0308" w:rsidRDefault="00BE0308" w:rsidP="00BE0308">
            <w:pPr>
              <w:spacing w:after="0" w:line="240" w:lineRule="auto"/>
              <w:jc w:val="center"/>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8</w:t>
            </w:r>
          </w:p>
        </w:tc>
        <w:tc>
          <w:tcPr>
            <w:tcW w:w="9330" w:type="dxa"/>
            <w:tcBorders>
              <w:bottom w:val="single" w:sz="4" w:space="0" w:color="000000"/>
              <w:right w:val="single" w:sz="4" w:space="0" w:color="000000"/>
            </w:tcBorders>
            <w:hideMark/>
          </w:tcPr>
          <w:p w:rsidR="00BE0308" w:rsidRPr="00BE0308" w:rsidRDefault="00BE0308" w:rsidP="00BE0308">
            <w:pPr>
              <w:spacing w:after="0" w:line="240" w:lineRule="auto"/>
              <w:rPr>
                <w:rFonts w:ascii="Times New Roman" w:eastAsia="Times New Roman" w:hAnsi="Times New Roman" w:cs="Times New Roman"/>
                <w:sz w:val="24"/>
                <w:szCs w:val="24"/>
                <w:lang w:eastAsia="ru-RU"/>
              </w:rPr>
            </w:pPr>
            <w:r w:rsidRPr="00BE0308">
              <w:rPr>
                <w:rFonts w:ascii="Times New Roman" w:eastAsia="Times New Roman" w:hAnsi="Times New Roman" w:cs="Times New Roman"/>
                <w:sz w:val="24"/>
                <w:szCs w:val="24"/>
                <w:lang w:eastAsia="ru-RU"/>
              </w:rPr>
              <w:t>ФГБОУ СПО "Санкт-Петербургский медико-технический колледж" Федерального медико-биологического агентства, город Санкт-Петербург</w:t>
            </w:r>
          </w:p>
        </w:tc>
      </w:tr>
    </w:tbl>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 </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______________________________</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*(1) </w:t>
      </w:r>
      <w:hyperlink r:id="rId215" w:history="1">
        <w:r w:rsidRPr="00BE0308">
          <w:rPr>
            <w:rFonts w:ascii="Arial" w:eastAsia="Times New Roman" w:hAnsi="Arial" w:cs="Arial"/>
            <w:b/>
            <w:bCs/>
            <w:color w:val="3272C0"/>
            <w:sz w:val="15"/>
            <w:u w:val="single"/>
            <w:lang w:eastAsia="ru-RU"/>
          </w:rPr>
          <w:t>Общероссийский классификатор</w:t>
        </w:r>
      </w:hyperlink>
      <w:r w:rsidRPr="00BE0308">
        <w:rPr>
          <w:rFonts w:ascii="Arial" w:eastAsia="Times New Roman" w:hAnsi="Arial" w:cs="Arial"/>
          <w:b/>
          <w:bCs/>
          <w:color w:val="000000"/>
          <w:sz w:val="15"/>
          <w:szCs w:val="15"/>
          <w:lang w:eastAsia="ru-RU"/>
        </w:rPr>
        <w:t> занятий.</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*(2) </w:t>
      </w:r>
      <w:hyperlink r:id="rId216" w:history="1">
        <w:r w:rsidRPr="00BE0308">
          <w:rPr>
            <w:rFonts w:ascii="Arial" w:eastAsia="Times New Roman" w:hAnsi="Arial" w:cs="Arial"/>
            <w:b/>
            <w:bCs/>
            <w:color w:val="3272C0"/>
            <w:sz w:val="15"/>
            <w:u w:val="single"/>
            <w:lang w:eastAsia="ru-RU"/>
          </w:rPr>
          <w:t>Общероссийский классификатор</w:t>
        </w:r>
      </w:hyperlink>
      <w:r w:rsidRPr="00BE0308">
        <w:rPr>
          <w:rFonts w:ascii="Arial" w:eastAsia="Times New Roman" w:hAnsi="Arial" w:cs="Arial"/>
          <w:b/>
          <w:bCs/>
          <w:color w:val="000000"/>
          <w:sz w:val="15"/>
          <w:szCs w:val="15"/>
          <w:lang w:eastAsia="ru-RU"/>
        </w:rPr>
        <w:t> видов экономической деятельности.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*(3) К данной обобщенной трудовой функции также относится преподавание по иным программам высшего образования и дополнительным профессиональным программам, если соответствующие учебные предметы, курсы, дисциплины (модули) ориентированы на подготовку не выше 6 уровня квалификации (например, преподавание иностранного языка по образовательным программам специалитета или магистратуры, не связанным с его освоением как профессии) и(или) осуществляется подготовка, не связанная непосредственно с освоением квалификации (например, преподавание физической культуры по программам высшего образования).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*(4) Трудовая функция </w:t>
      </w:r>
      <w:hyperlink r:id="rId217" w:anchor="block_3112" w:history="1">
        <w:r w:rsidRPr="00BE0308">
          <w:rPr>
            <w:rFonts w:ascii="Arial" w:eastAsia="Times New Roman" w:hAnsi="Arial" w:cs="Arial"/>
            <w:b/>
            <w:bCs/>
            <w:color w:val="3272C0"/>
            <w:sz w:val="15"/>
            <w:u w:val="single"/>
            <w:lang w:eastAsia="ru-RU"/>
          </w:rPr>
          <w:t>Н/03.7</w:t>
        </w:r>
      </w:hyperlink>
      <w:r w:rsidRPr="00BE0308">
        <w:rPr>
          <w:rFonts w:ascii="Arial" w:eastAsia="Times New Roman" w:hAnsi="Arial" w:cs="Arial"/>
          <w:b/>
          <w:bCs/>
          <w:color w:val="000000"/>
          <w:sz w:val="15"/>
          <w:szCs w:val="15"/>
          <w:lang w:eastAsia="ru-RU"/>
        </w:rPr>
        <w:t> "Профессиональная поддержка ассистентов и преподавателей, контроль качества проводимых ими учебных занятий" выполняется занимающими должность старшего преподавателя.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*(5) К данной обобщенной трудовой функции также относится преподавание по иным программам высшего образования и дополнительным профессиональным программам, если соответствующие учебные предметы, курсы, дисциплины (модули) ориентированы на подготовку не выше 7 уровня квалификации (например, преподавание иностранного языка по образовательным программам аспирантуры (адъюнктуры), не связанным с его освоением как профессии).</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*(6) </w:t>
      </w:r>
      <w:hyperlink r:id="rId218" w:anchor="block_331" w:history="1">
        <w:r w:rsidRPr="00BE0308">
          <w:rPr>
            <w:rFonts w:ascii="Arial" w:eastAsia="Times New Roman" w:hAnsi="Arial" w:cs="Arial"/>
            <w:b/>
            <w:bCs/>
            <w:color w:val="3272C0"/>
            <w:sz w:val="15"/>
            <w:u w:val="single"/>
            <w:lang w:eastAsia="ru-RU"/>
          </w:rPr>
          <w:t>Статьи 331</w:t>
        </w:r>
      </w:hyperlink>
      <w:r w:rsidRPr="00BE0308">
        <w:rPr>
          <w:rFonts w:ascii="Arial" w:eastAsia="Times New Roman" w:hAnsi="Arial" w:cs="Arial"/>
          <w:b/>
          <w:bCs/>
          <w:color w:val="000000"/>
          <w:sz w:val="15"/>
          <w:szCs w:val="15"/>
          <w:lang w:eastAsia="ru-RU"/>
        </w:rPr>
        <w:t>, </w:t>
      </w:r>
      <w:hyperlink r:id="rId219" w:anchor="block_3511" w:history="1">
        <w:r w:rsidRPr="00BE0308">
          <w:rPr>
            <w:rFonts w:ascii="Arial" w:eastAsia="Times New Roman" w:hAnsi="Arial" w:cs="Arial"/>
            <w:b/>
            <w:bCs/>
            <w:color w:val="3272C0"/>
            <w:sz w:val="15"/>
            <w:u w:val="single"/>
            <w:lang w:eastAsia="ru-RU"/>
          </w:rPr>
          <w:t>351.1</w:t>
        </w:r>
      </w:hyperlink>
      <w:r w:rsidRPr="00BE0308">
        <w:rPr>
          <w:rFonts w:ascii="Arial" w:eastAsia="Times New Roman" w:hAnsi="Arial" w:cs="Arial"/>
          <w:b/>
          <w:bCs/>
          <w:color w:val="000000"/>
          <w:sz w:val="15"/>
          <w:szCs w:val="15"/>
          <w:lang w:eastAsia="ru-RU"/>
        </w:rPr>
        <w:t> Трудового кодекса Российской Федерации от 30 декабря 2001 г. N 197-ФЗ (Собрание законодательства Российской Федерации, 2002, N 1, ст. 308, 2010, N 52, ст. 7002, 2013, N 27, ст. 3477, 2014, N 52, ст. 7554,2015, N 1, ст. 42).</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*(7) </w:t>
      </w:r>
      <w:hyperlink r:id="rId220" w:anchor="block_69" w:history="1">
        <w:r w:rsidRPr="00BE0308">
          <w:rPr>
            <w:rFonts w:ascii="Arial" w:eastAsia="Times New Roman" w:hAnsi="Arial" w:cs="Arial"/>
            <w:b/>
            <w:bCs/>
            <w:color w:val="3272C0"/>
            <w:sz w:val="15"/>
            <w:u w:val="single"/>
            <w:lang w:eastAsia="ru-RU"/>
          </w:rPr>
          <w:t>Статьи 69</w:t>
        </w:r>
      </w:hyperlink>
      <w:r w:rsidRPr="00BE0308">
        <w:rPr>
          <w:rFonts w:ascii="Arial" w:eastAsia="Times New Roman" w:hAnsi="Arial" w:cs="Arial"/>
          <w:b/>
          <w:bCs/>
          <w:color w:val="000000"/>
          <w:sz w:val="15"/>
          <w:szCs w:val="15"/>
          <w:lang w:eastAsia="ru-RU"/>
        </w:rPr>
        <w:t>, </w:t>
      </w:r>
      <w:hyperlink r:id="rId221" w:anchor="block_213" w:history="1">
        <w:r w:rsidRPr="00BE0308">
          <w:rPr>
            <w:rFonts w:ascii="Arial" w:eastAsia="Times New Roman" w:hAnsi="Arial" w:cs="Arial"/>
            <w:b/>
            <w:bCs/>
            <w:color w:val="3272C0"/>
            <w:sz w:val="15"/>
            <w:u w:val="single"/>
            <w:lang w:eastAsia="ru-RU"/>
          </w:rPr>
          <w:t>213</w:t>
        </w:r>
      </w:hyperlink>
      <w:r w:rsidRPr="00BE0308">
        <w:rPr>
          <w:rFonts w:ascii="Arial" w:eastAsia="Times New Roman" w:hAnsi="Arial" w:cs="Arial"/>
          <w:b/>
          <w:bCs/>
          <w:color w:val="000000"/>
          <w:sz w:val="15"/>
          <w:szCs w:val="15"/>
          <w:lang w:eastAsia="ru-RU"/>
        </w:rPr>
        <w:t> Трудового кодекса Российской Федерации от 30 декабря 2001 г. N 197-ФЗ (Собрание законодательства Российской Федерации, 2002, N 1, ст. 3, 2004, N 35, ст. 3607, 2006, N 27, ст. 2878, 2008, N 30, ст. 3616, 2011, N 49, ст. 7031, 2013, N 48, ст. 6165, N 52, ст. 6986); </w:t>
      </w:r>
      <w:hyperlink r:id="rId222" w:anchor="block_48" w:history="1">
        <w:r w:rsidRPr="00BE0308">
          <w:rPr>
            <w:rFonts w:ascii="Arial" w:eastAsia="Times New Roman" w:hAnsi="Arial" w:cs="Arial"/>
            <w:b/>
            <w:bCs/>
            <w:color w:val="3272C0"/>
            <w:sz w:val="15"/>
            <w:u w:val="single"/>
            <w:lang w:eastAsia="ru-RU"/>
          </w:rPr>
          <w:t>статья 48</w:t>
        </w:r>
      </w:hyperlink>
      <w:r w:rsidRPr="00BE0308">
        <w:rPr>
          <w:rFonts w:ascii="Arial" w:eastAsia="Times New Roman" w:hAnsi="Arial" w:cs="Arial"/>
          <w:b/>
          <w:bCs/>
          <w:color w:val="000000"/>
          <w:sz w:val="15"/>
          <w:szCs w:val="15"/>
          <w:lang w:eastAsia="ru-RU"/>
        </w:rPr>
        <w:t> Федерального закона от 29 декабря 2012 г. N 273-ФЗ "Об образовании в Российской Федерации" (Собрание законодательства РФ, 2012, N 53, ст. 7598); </w:t>
      </w:r>
      <w:hyperlink r:id="rId223" w:anchor="block_3000" w:history="1">
        <w:r w:rsidRPr="00BE0308">
          <w:rPr>
            <w:rFonts w:ascii="Arial" w:eastAsia="Times New Roman" w:hAnsi="Arial" w:cs="Arial"/>
            <w:b/>
            <w:bCs/>
            <w:color w:val="3272C0"/>
            <w:sz w:val="15"/>
            <w:u w:val="single"/>
            <w:lang w:eastAsia="ru-RU"/>
          </w:rPr>
          <w:t>приказ</w:t>
        </w:r>
      </w:hyperlink>
      <w:r w:rsidRPr="00BE0308">
        <w:rPr>
          <w:rFonts w:ascii="Arial" w:eastAsia="Times New Roman" w:hAnsi="Arial" w:cs="Arial"/>
          <w:b/>
          <w:bCs/>
          <w:color w:val="000000"/>
          <w:sz w:val="15"/>
          <w:szCs w:val="15"/>
          <w:lang w:eastAsia="ru-RU"/>
        </w:rPr>
        <w:t> Минздравсоцразвития России от 12 апреля 2011 г.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 октября 2011 г., регистрационный N 22111), с изменениями, внесенными приказами Минздрава России </w:t>
      </w:r>
      <w:hyperlink r:id="rId224" w:anchor="block_1000" w:history="1">
        <w:r w:rsidRPr="00BE0308">
          <w:rPr>
            <w:rFonts w:ascii="Arial" w:eastAsia="Times New Roman" w:hAnsi="Arial" w:cs="Arial"/>
            <w:b/>
            <w:bCs/>
            <w:color w:val="3272C0"/>
            <w:sz w:val="15"/>
            <w:u w:val="single"/>
            <w:lang w:eastAsia="ru-RU"/>
          </w:rPr>
          <w:t>от 15 мая 2013 г. N 296н</w:t>
        </w:r>
      </w:hyperlink>
      <w:r w:rsidRPr="00BE0308">
        <w:rPr>
          <w:rFonts w:ascii="Arial" w:eastAsia="Times New Roman" w:hAnsi="Arial" w:cs="Arial"/>
          <w:b/>
          <w:bCs/>
          <w:color w:val="000000"/>
          <w:sz w:val="15"/>
          <w:szCs w:val="15"/>
          <w:lang w:eastAsia="ru-RU"/>
        </w:rPr>
        <w:t> (зарегистрирован Минюстом России 3 июля 2013 г., регистрационный N 28970) и </w:t>
      </w:r>
      <w:hyperlink r:id="rId225" w:anchor="block_1000" w:history="1">
        <w:r w:rsidRPr="00BE0308">
          <w:rPr>
            <w:rFonts w:ascii="Arial" w:eastAsia="Times New Roman" w:hAnsi="Arial" w:cs="Arial"/>
            <w:b/>
            <w:bCs/>
            <w:color w:val="3272C0"/>
            <w:sz w:val="15"/>
            <w:u w:val="single"/>
            <w:lang w:eastAsia="ru-RU"/>
          </w:rPr>
          <w:t>от 5 декабря 2014 г. N 801н</w:t>
        </w:r>
      </w:hyperlink>
      <w:r w:rsidRPr="00BE0308">
        <w:rPr>
          <w:rFonts w:ascii="Arial" w:eastAsia="Times New Roman" w:hAnsi="Arial" w:cs="Arial"/>
          <w:b/>
          <w:bCs/>
          <w:color w:val="000000"/>
          <w:sz w:val="15"/>
          <w:szCs w:val="15"/>
          <w:lang w:eastAsia="ru-RU"/>
        </w:rPr>
        <w:t> (зарегистрирован Минюстом России 3 февраля 2015 г., регистрационный N 35848).</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*(8) </w:t>
      </w:r>
      <w:hyperlink r:id="rId226" w:anchor="block_48" w:history="1">
        <w:r w:rsidRPr="00BE0308">
          <w:rPr>
            <w:rFonts w:ascii="Arial" w:eastAsia="Times New Roman" w:hAnsi="Arial" w:cs="Arial"/>
            <w:b/>
            <w:bCs/>
            <w:color w:val="3272C0"/>
            <w:sz w:val="15"/>
            <w:u w:val="single"/>
            <w:lang w:eastAsia="ru-RU"/>
          </w:rPr>
          <w:t>Статья 48</w:t>
        </w:r>
      </w:hyperlink>
      <w:r w:rsidRPr="00BE0308">
        <w:rPr>
          <w:rFonts w:ascii="Arial" w:eastAsia="Times New Roman" w:hAnsi="Arial" w:cs="Arial"/>
          <w:b/>
          <w:bCs/>
          <w:color w:val="000000"/>
          <w:sz w:val="15"/>
          <w:szCs w:val="15"/>
          <w:lang w:eastAsia="ru-RU"/>
        </w:rPr>
        <w:t> Федерального закона от 29 декабря 2012 г. N 273-ФЗ "Об образовании в Российской Федерации" (Собрание законодательства РФ, 2012, N 53, ст. 7598).</w:t>
      </w:r>
    </w:p>
    <w:p w:rsidR="00BE0308" w:rsidRPr="00BE0308" w:rsidRDefault="00BE0308" w:rsidP="00BE0308">
      <w:pPr>
        <w:spacing w:after="0" w:line="240" w:lineRule="auto"/>
        <w:outlineLvl w:val="3"/>
        <w:rPr>
          <w:rFonts w:ascii="Arial" w:eastAsia="Times New Roman" w:hAnsi="Arial" w:cs="Arial"/>
          <w:b/>
          <w:bCs/>
          <w:color w:val="000000"/>
          <w:sz w:val="24"/>
          <w:szCs w:val="24"/>
          <w:lang w:eastAsia="ru-RU"/>
        </w:rPr>
      </w:pPr>
      <w:r w:rsidRPr="00BE0308">
        <w:rPr>
          <w:rFonts w:ascii="Arial" w:eastAsia="Times New Roman" w:hAnsi="Arial" w:cs="Arial"/>
          <w:b/>
          <w:bCs/>
          <w:color w:val="000000"/>
          <w:sz w:val="24"/>
          <w:szCs w:val="24"/>
          <w:lang w:eastAsia="ru-RU"/>
        </w:rPr>
        <w:t>ГАРАНТ:</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По-видимому, в тексте предыдущего абзаца допущена опечатка. Имеется в виду "</w:t>
      </w:r>
      <w:hyperlink r:id="rId227" w:anchor="block_49" w:history="1">
        <w:r w:rsidRPr="00BE0308">
          <w:rPr>
            <w:rFonts w:ascii="Arial" w:eastAsia="Times New Roman" w:hAnsi="Arial" w:cs="Arial"/>
            <w:b/>
            <w:bCs/>
            <w:color w:val="3272C0"/>
            <w:sz w:val="15"/>
            <w:u w:val="single"/>
            <w:lang w:eastAsia="ru-RU"/>
          </w:rPr>
          <w:t>Статья 49</w:t>
        </w:r>
      </w:hyperlink>
      <w:r w:rsidRPr="00BE0308">
        <w:rPr>
          <w:rFonts w:ascii="Arial" w:eastAsia="Times New Roman" w:hAnsi="Arial" w:cs="Arial"/>
          <w:b/>
          <w:bCs/>
          <w:color w:val="000000"/>
          <w:sz w:val="15"/>
          <w:szCs w:val="15"/>
          <w:lang w:eastAsia="ru-RU"/>
        </w:rPr>
        <w:t>"</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*(9) </w:t>
      </w:r>
      <w:hyperlink r:id="rId228" w:history="1">
        <w:r w:rsidRPr="00BE0308">
          <w:rPr>
            <w:rFonts w:ascii="Arial" w:eastAsia="Times New Roman" w:hAnsi="Arial" w:cs="Arial"/>
            <w:b/>
            <w:bCs/>
            <w:color w:val="3272C0"/>
            <w:sz w:val="15"/>
            <w:u w:val="single"/>
            <w:lang w:eastAsia="ru-RU"/>
          </w:rPr>
          <w:t>Единый квалификационный справочник</w:t>
        </w:r>
      </w:hyperlink>
      <w:r w:rsidRPr="00BE0308">
        <w:rPr>
          <w:rFonts w:ascii="Arial" w:eastAsia="Times New Roman" w:hAnsi="Arial" w:cs="Arial"/>
          <w:b/>
          <w:bCs/>
          <w:color w:val="000000"/>
          <w:sz w:val="15"/>
          <w:szCs w:val="15"/>
          <w:lang w:eastAsia="ru-RU"/>
        </w:rPr>
        <w:t> должностей руководителей, специалистов и других служащих.</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*(10) </w:t>
      </w:r>
      <w:hyperlink r:id="rId229" w:history="1">
        <w:r w:rsidRPr="00BE0308">
          <w:rPr>
            <w:rFonts w:ascii="Arial" w:eastAsia="Times New Roman" w:hAnsi="Arial" w:cs="Arial"/>
            <w:b/>
            <w:bCs/>
            <w:color w:val="3272C0"/>
            <w:sz w:val="15"/>
            <w:u w:val="single"/>
            <w:lang w:eastAsia="ru-RU"/>
          </w:rPr>
          <w:t>Общероссийский классификатор</w:t>
        </w:r>
      </w:hyperlink>
      <w:r w:rsidRPr="00BE0308">
        <w:rPr>
          <w:rFonts w:ascii="Arial" w:eastAsia="Times New Roman" w:hAnsi="Arial" w:cs="Arial"/>
          <w:b/>
          <w:bCs/>
          <w:color w:val="000000"/>
          <w:sz w:val="15"/>
          <w:szCs w:val="15"/>
          <w:lang w:eastAsia="ru-RU"/>
        </w:rPr>
        <w:t> профессий рабочих, должностей служащих и тарифных разрядов.</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*(11) </w:t>
      </w:r>
      <w:hyperlink r:id="rId230" w:history="1">
        <w:r w:rsidRPr="00BE0308">
          <w:rPr>
            <w:rFonts w:ascii="Arial" w:eastAsia="Times New Roman" w:hAnsi="Arial" w:cs="Arial"/>
            <w:b/>
            <w:bCs/>
            <w:color w:val="3272C0"/>
            <w:sz w:val="15"/>
            <w:u w:val="single"/>
            <w:lang w:eastAsia="ru-RU"/>
          </w:rPr>
          <w:t>Общероссийский классификатор</w:t>
        </w:r>
      </w:hyperlink>
      <w:r w:rsidRPr="00BE0308">
        <w:rPr>
          <w:rFonts w:ascii="Arial" w:eastAsia="Times New Roman" w:hAnsi="Arial" w:cs="Arial"/>
          <w:b/>
          <w:bCs/>
          <w:color w:val="000000"/>
          <w:sz w:val="15"/>
          <w:szCs w:val="15"/>
          <w:lang w:eastAsia="ru-RU"/>
        </w:rPr>
        <w:t> специальностей по образованию.</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*(12) Выполнение функций куратора группы (курса) рекомендуется возлагать на педагогического работника с его согласия.</w:t>
      </w:r>
    </w:p>
    <w:p w:rsidR="00BE0308" w:rsidRPr="00BE0308" w:rsidRDefault="00BE0308" w:rsidP="00BE0308">
      <w:pPr>
        <w:spacing w:after="0" w:line="240" w:lineRule="auto"/>
        <w:rPr>
          <w:rFonts w:ascii="Arial" w:eastAsia="Times New Roman" w:hAnsi="Arial" w:cs="Arial"/>
          <w:b/>
          <w:bCs/>
          <w:color w:val="000000"/>
          <w:sz w:val="15"/>
          <w:szCs w:val="15"/>
          <w:lang w:eastAsia="ru-RU"/>
        </w:rPr>
      </w:pPr>
      <w:r w:rsidRPr="00BE0308">
        <w:rPr>
          <w:rFonts w:ascii="Arial" w:eastAsia="Times New Roman" w:hAnsi="Arial" w:cs="Arial"/>
          <w:b/>
          <w:bCs/>
          <w:color w:val="000000"/>
          <w:sz w:val="15"/>
          <w:szCs w:val="15"/>
          <w:lang w:eastAsia="ru-RU"/>
        </w:rPr>
        <w:t>*(13) К имеющим ученую степень (звание), в том числе ученую степень, присвоенную за рубежом и признаваемую в Российской Федерации, в зависимости от направленности (профиля) образовательной программы приравниваются лица, имеющие почетные звания Российской Федерации, бывшего Союза ССР или бывших союзных республик, международные почетные звания или премии, лауреаты (дипломанты) всероссийских и международных конкурсов (выставок, фестивалей), лауреаты государственных премий в соответствующей профессиональной сфере.</w:t>
      </w:r>
    </w:p>
    <w:p w:rsidR="00011609" w:rsidRDefault="00BE0308" w:rsidP="00BE0308">
      <w:r w:rsidRPr="00BE0308">
        <w:rPr>
          <w:rFonts w:ascii="Arial" w:eastAsia="Times New Roman" w:hAnsi="Arial" w:cs="Arial"/>
          <w:b/>
          <w:bCs/>
          <w:color w:val="000000"/>
          <w:sz w:val="15"/>
          <w:szCs w:val="15"/>
          <w:lang w:eastAsia="ru-RU"/>
        </w:rPr>
        <w:br/>
      </w:r>
      <w:r w:rsidRPr="00BE0308">
        <w:rPr>
          <w:rFonts w:ascii="Arial" w:eastAsia="Times New Roman" w:hAnsi="Arial" w:cs="Arial"/>
          <w:b/>
          <w:bCs/>
          <w:color w:val="000000"/>
          <w:sz w:val="15"/>
          <w:szCs w:val="15"/>
          <w:lang w:eastAsia="ru-RU"/>
        </w:rPr>
        <w:br/>
        <w:t>Система ГАРАНТ: </w:t>
      </w:r>
      <w:hyperlink r:id="rId231" w:anchor="ixzz5dywS98QH" w:history="1">
        <w:r w:rsidRPr="00BE0308">
          <w:rPr>
            <w:rFonts w:ascii="Arial" w:eastAsia="Times New Roman" w:hAnsi="Arial" w:cs="Arial"/>
            <w:b/>
            <w:bCs/>
            <w:color w:val="003399"/>
            <w:sz w:val="15"/>
            <w:u w:val="single"/>
            <w:lang w:eastAsia="ru-RU"/>
          </w:rPr>
          <w:t>http://base.garant.ru/71202838/#ixzz5dywS98QH</w:t>
        </w:r>
      </w:hyperlink>
    </w:p>
    <w:sectPr w:rsidR="00011609" w:rsidSect="00011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E0308"/>
    <w:rsid w:val="00011609"/>
    <w:rsid w:val="00052AA1"/>
    <w:rsid w:val="001701A0"/>
    <w:rsid w:val="007F6BD9"/>
    <w:rsid w:val="008A415D"/>
    <w:rsid w:val="00BC1889"/>
    <w:rsid w:val="00BE0308"/>
    <w:rsid w:val="00C241A5"/>
    <w:rsid w:val="00C66A0F"/>
    <w:rsid w:val="00E826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609"/>
  </w:style>
  <w:style w:type="paragraph" w:styleId="1">
    <w:name w:val="heading 1"/>
    <w:basedOn w:val="a"/>
    <w:link w:val="10"/>
    <w:uiPriority w:val="9"/>
    <w:qFormat/>
    <w:rsid w:val="00BE03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BE030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030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BE0308"/>
    <w:rPr>
      <w:rFonts w:ascii="Times New Roman" w:eastAsia="Times New Roman" w:hAnsi="Times New Roman" w:cs="Times New Roman"/>
      <w:b/>
      <w:bCs/>
      <w:sz w:val="24"/>
      <w:szCs w:val="24"/>
      <w:lang w:eastAsia="ru-RU"/>
    </w:rPr>
  </w:style>
  <w:style w:type="paragraph" w:customStyle="1" w:styleId="s1">
    <w:name w:val="s_1"/>
    <w:basedOn w:val="a"/>
    <w:rsid w:val="00BE0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BE0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E0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0308"/>
    <w:rPr>
      <w:color w:val="0000FF"/>
      <w:u w:val="single"/>
    </w:rPr>
  </w:style>
  <w:style w:type="character" w:styleId="a5">
    <w:name w:val="FollowedHyperlink"/>
    <w:basedOn w:val="a0"/>
    <w:uiPriority w:val="99"/>
    <w:semiHidden/>
    <w:unhideWhenUsed/>
    <w:rsid w:val="00BE0308"/>
    <w:rPr>
      <w:color w:val="800080"/>
      <w:u w:val="single"/>
    </w:rPr>
  </w:style>
  <w:style w:type="paragraph" w:customStyle="1" w:styleId="s16">
    <w:name w:val="s_16"/>
    <w:basedOn w:val="a"/>
    <w:rsid w:val="00BE0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E0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2258264">
      <w:bodyDiv w:val="1"/>
      <w:marLeft w:val="0"/>
      <w:marRight w:val="0"/>
      <w:marTop w:val="0"/>
      <w:marBottom w:val="0"/>
      <w:divBdr>
        <w:top w:val="none" w:sz="0" w:space="0" w:color="auto"/>
        <w:left w:val="none" w:sz="0" w:space="0" w:color="auto"/>
        <w:bottom w:val="none" w:sz="0" w:space="0" w:color="auto"/>
        <w:right w:val="none" w:sz="0" w:space="0" w:color="auto"/>
      </w:divBdr>
      <w:divsChild>
        <w:div w:id="1226794144">
          <w:marLeft w:val="0"/>
          <w:marRight w:val="0"/>
          <w:marTop w:val="0"/>
          <w:marBottom w:val="0"/>
          <w:divBdr>
            <w:top w:val="none" w:sz="0" w:space="0" w:color="auto"/>
            <w:left w:val="none" w:sz="0" w:space="0" w:color="auto"/>
            <w:bottom w:val="none" w:sz="0" w:space="0" w:color="auto"/>
            <w:right w:val="none" w:sz="0" w:space="0" w:color="auto"/>
          </w:divBdr>
          <w:divsChild>
            <w:div w:id="809398515">
              <w:marLeft w:val="0"/>
              <w:marRight w:val="0"/>
              <w:marTop w:val="0"/>
              <w:marBottom w:val="0"/>
              <w:divBdr>
                <w:top w:val="none" w:sz="0" w:space="0" w:color="auto"/>
                <w:left w:val="none" w:sz="0" w:space="0" w:color="auto"/>
                <w:bottom w:val="none" w:sz="0" w:space="0" w:color="auto"/>
                <w:right w:val="none" w:sz="0" w:space="0" w:color="auto"/>
              </w:divBdr>
            </w:div>
            <w:div w:id="949774693">
              <w:marLeft w:val="0"/>
              <w:marRight w:val="0"/>
              <w:marTop w:val="0"/>
              <w:marBottom w:val="0"/>
              <w:divBdr>
                <w:top w:val="none" w:sz="0" w:space="0" w:color="auto"/>
                <w:left w:val="none" w:sz="0" w:space="0" w:color="auto"/>
                <w:bottom w:val="none" w:sz="0" w:space="0" w:color="auto"/>
                <w:right w:val="none" w:sz="0" w:space="0" w:color="auto"/>
              </w:divBdr>
            </w:div>
            <w:div w:id="1707219802">
              <w:marLeft w:val="0"/>
              <w:marRight w:val="0"/>
              <w:marTop w:val="0"/>
              <w:marBottom w:val="0"/>
              <w:divBdr>
                <w:top w:val="none" w:sz="0" w:space="0" w:color="auto"/>
                <w:left w:val="none" w:sz="0" w:space="0" w:color="auto"/>
                <w:bottom w:val="none" w:sz="0" w:space="0" w:color="auto"/>
                <w:right w:val="none" w:sz="0" w:space="0" w:color="auto"/>
              </w:divBdr>
              <w:divsChild>
                <w:div w:id="1065878445">
                  <w:marLeft w:val="0"/>
                  <w:marRight w:val="0"/>
                  <w:marTop w:val="0"/>
                  <w:marBottom w:val="0"/>
                  <w:divBdr>
                    <w:top w:val="none" w:sz="0" w:space="0" w:color="auto"/>
                    <w:left w:val="none" w:sz="0" w:space="0" w:color="auto"/>
                    <w:bottom w:val="none" w:sz="0" w:space="0" w:color="auto"/>
                    <w:right w:val="none" w:sz="0" w:space="0" w:color="auto"/>
                  </w:divBdr>
                  <w:divsChild>
                    <w:div w:id="25259955">
                      <w:marLeft w:val="0"/>
                      <w:marRight w:val="0"/>
                      <w:marTop w:val="0"/>
                      <w:marBottom w:val="0"/>
                      <w:divBdr>
                        <w:top w:val="none" w:sz="0" w:space="0" w:color="auto"/>
                        <w:left w:val="none" w:sz="0" w:space="0" w:color="auto"/>
                        <w:bottom w:val="none" w:sz="0" w:space="0" w:color="auto"/>
                        <w:right w:val="none" w:sz="0" w:space="0" w:color="auto"/>
                      </w:divBdr>
                    </w:div>
                  </w:divsChild>
                </w:div>
                <w:div w:id="130683084">
                  <w:marLeft w:val="0"/>
                  <w:marRight w:val="0"/>
                  <w:marTop w:val="0"/>
                  <w:marBottom w:val="0"/>
                  <w:divBdr>
                    <w:top w:val="none" w:sz="0" w:space="0" w:color="auto"/>
                    <w:left w:val="none" w:sz="0" w:space="0" w:color="auto"/>
                    <w:bottom w:val="none" w:sz="0" w:space="0" w:color="auto"/>
                    <w:right w:val="none" w:sz="0" w:space="0" w:color="auto"/>
                  </w:divBdr>
                </w:div>
                <w:div w:id="1646200764">
                  <w:marLeft w:val="0"/>
                  <w:marRight w:val="0"/>
                  <w:marTop w:val="0"/>
                  <w:marBottom w:val="0"/>
                  <w:divBdr>
                    <w:top w:val="none" w:sz="0" w:space="0" w:color="auto"/>
                    <w:left w:val="none" w:sz="0" w:space="0" w:color="auto"/>
                    <w:bottom w:val="none" w:sz="0" w:space="0" w:color="auto"/>
                    <w:right w:val="none" w:sz="0" w:space="0" w:color="auto"/>
                  </w:divBdr>
                </w:div>
                <w:div w:id="442268308">
                  <w:marLeft w:val="0"/>
                  <w:marRight w:val="0"/>
                  <w:marTop w:val="0"/>
                  <w:marBottom w:val="0"/>
                  <w:divBdr>
                    <w:top w:val="none" w:sz="0" w:space="0" w:color="auto"/>
                    <w:left w:val="none" w:sz="0" w:space="0" w:color="auto"/>
                    <w:bottom w:val="none" w:sz="0" w:space="0" w:color="auto"/>
                    <w:right w:val="none" w:sz="0" w:space="0" w:color="auto"/>
                  </w:divBdr>
                  <w:divsChild>
                    <w:div w:id="640765548">
                      <w:marLeft w:val="0"/>
                      <w:marRight w:val="0"/>
                      <w:marTop w:val="0"/>
                      <w:marBottom w:val="0"/>
                      <w:divBdr>
                        <w:top w:val="none" w:sz="0" w:space="0" w:color="auto"/>
                        <w:left w:val="none" w:sz="0" w:space="0" w:color="auto"/>
                        <w:bottom w:val="none" w:sz="0" w:space="0" w:color="auto"/>
                        <w:right w:val="none" w:sz="0" w:space="0" w:color="auto"/>
                      </w:divBdr>
                      <w:divsChild>
                        <w:div w:id="1403330484">
                          <w:marLeft w:val="0"/>
                          <w:marRight w:val="0"/>
                          <w:marTop w:val="0"/>
                          <w:marBottom w:val="0"/>
                          <w:divBdr>
                            <w:top w:val="none" w:sz="0" w:space="0" w:color="auto"/>
                            <w:left w:val="none" w:sz="0" w:space="0" w:color="auto"/>
                            <w:bottom w:val="none" w:sz="0" w:space="0" w:color="auto"/>
                            <w:right w:val="none" w:sz="0" w:space="0" w:color="auto"/>
                          </w:divBdr>
                        </w:div>
                        <w:div w:id="1370952713">
                          <w:marLeft w:val="0"/>
                          <w:marRight w:val="0"/>
                          <w:marTop w:val="0"/>
                          <w:marBottom w:val="0"/>
                          <w:divBdr>
                            <w:top w:val="none" w:sz="0" w:space="0" w:color="auto"/>
                            <w:left w:val="none" w:sz="0" w:space="0" w:color="auto"/>
                            <w:bottom w:val="none" w:sz="0" w:space="0" w:color="auto"/>
                            <w:right w:val="none" w:sz="0" w:space="0" w:color="auto"/>
                          </w:divBdr>
                        </w:div>
                        <w:div w:id="1028260044">
                          <w:marLeft w:val="0"/>
                          <w:marRight w:val="0"/>
                          <w:marTop w:val="0"/>
                          <w:marBottom w:val="0"/>
                          <w:divBdr>
                            <w:top w:val="none" w:sz="0" w:space="0" w:color="auto"/>
                            <w:left w:val="none" w:sz="0" w:space="0" w:color="auto"/>
                            <w:bottom w:val="none" w:sz="0" w:space="0" w:color="auto"/>
                            <w:right w:val="none" w:sz="0" w:space="0" w:color="auto"/>
                          </w:divBdr>
                        </w:div>
                      </w:divsChild>
                    </w:div>
                    <w:div w:id="1360204287">
                      <w:marLeft w:val="0"/>
                      <w:marRight w:val="0"/>
                      <w:marTop w:val="0"/>
                      <w:marBottom w:val="0"/>
                      <w:divBdr>
                        <w:top w:val="none" w:sz="0" w:space="0" w:color="auto"/>
                        <w:left w:val="none" w:sz="0" w:space="0" w:color="auto"/>
                        <w:bottom w:val="none" w:sz="0" w:space="0" w:color="auto"/>
                        <w:right w:val="none" w:sz="0" w:space="0" w:color="auto"/>
                      </w:divBdr>
                      <w:divsChild>
                        <w:div w:id="736561400">
                          <w:marLeft w:val="0"/>
                          <w:marRight w:val="0"/>
                          <w:marTop w:val="0"/>
                          <w:marBottom w:val="0"/>
                          <w:divBdr>
                            <w:top w:val="none" w:sz="0" w:space="0" w:color="auto"/>
                            <w:left w:val="none" w:sz="0" w:space="0" w:color="auto"/>
                            <w:bottom w:val="none" w:sz="0" w:space="0" w:color="auto"/>
                            <w:right w:val="none" w:sz="0" w:space="0" w:color="auto"/>
                          </w:divBdr>
                        </w:div>
                        <w:div w:id="426384327">
                          <w:marLeft w:val="0"/>
                          <w:marRight w:val="0"/>
                          <w:marTop w:val="0"/>
                          <w:marBottom w:val="0"/>
                          <w:divBdr>
                            <w:top w:val="none" w:sz="0" w:space="0" w:color="auto"/>
                            <w:left w:val="none" w:sz="0" w:space="0" w:color="auto"/>
                            <w:bottom w:val="none" w:sz="0" w:space="0" w:color="auto"/>
                            <w:right w:val="none" w:sz="0" w:space="0" w:color="auto"/>
                          </w:divBdr>
                        </w:div>
                        <w:div w:id="980498404">
                          <w:marLeft w:val="0"/>
                          <w:marRight w:val="0"/>
                          <w:marTop w:val="0"/>
                          <w:marBottom w:val="0"/>
                          <w:divBdr>
                            <w:top w:val="none" w:sz="0" w:space="0" w:color="auto"/>
                            <w:left w:val="none" w:sz="0" w:space="0" w:color="auto"/>
                            <w:bottom w:val="none" w:sz="0" w:space="0" w:color="auto"/>
                            <w:right w:val="none" w:sz="0" w:space="0" w:color="auto"/>
                          </w:divBdr>
                        </w:div>
                      </w:divsChild>
                    </w:div>
                    <w:div w:id="1822119759">
                      <w:marLeft w:val="0"/>
                      <w:marRight w:val="0"/>
                      <w:marTop w:val="0"/>
                      <w:marBottom w:val="0"/>
                      <w:divBdr>
                        <w:top w:val="none" w:sz="0" w:space="0" w:color="auto"/>
                        <w:left w:val="none" w:sz="0" w:space="0" w:color="auto"/>
                        <w:bottom w:val="none" w:sz="0" w:space="0" w:color="auto"/>
                        <w:right w:val="none" w:sz="0" w:space="0" w:color="auto"/>
                      </w:divBdr>
                      <w:divsChild>
                        <w:div w:id="1919361363">
                          <w:marLeft w:val="0"/>
                          <w:marRight w:val="0"/>
                          <w:marTop w:val="0"/>
                          <w:marBottom w:val="0"/>
                          <w:divBdr>
                            <w:top w:val="none" w:sz="0" w:space="0" w:color="auto"/>
                            <w:left w:val="none" w:sz="0" w:space="0" w:color="auto"/>
                            <w:bottom w:val="none" w:sz="0" w:space="0" w:color="auto"/>
                            <w:right w:val="none" w:sz="0" w:space="0" w:color="auto"/>
                          </w:divBdr>
                        </w:div>
                        <w:div w:id="41104150">
                          <w:marLeft w:val="0"/>
                          <w:marRight w:val="0"/>
                          <w:marTop w:val="0"/>
                          <w:marBottom w:val="0"/>
                          <w:divBdr>
                            <w:top w:val="none" w:sz="0" w:space="0" w:color="auto"/>
                            <w:left w:val="none" w:sz="0" w:space="0" w:color="auto"/>
                            <w:bottom w:val="none" w:sz="0" w:space="0" w:color="auto"/>
                            <w:right w:val="none" w:sz="0" w:space="0" w:color="auto"/>
                          </w:divBdr>
                        </w:div>
                      </w:divsChild>
                    </w:div>
                    <w:div w:id="1347901382">
                      <w:marLeft w:val="0"/>
                      <w:marRight w:val="0"/>
                      <w:marTop w:val="0"/>
                      <w:marBottom w:val="0"/>
                      <w:divBdr>
                        <w:top w:val="none" w:sz="0" w:space="0" w:color="auto"/>
                        <w:left w:val="none" w:sz="0" w:space="0" w:color="auto"/>
                        <w:bottom w:val="none" w:sz="0" w:space="0" w:color="auto"/>
                        <w:right w:val="none" w:sz="0" w:space="0" w:color="auto"/>
                      </w:divBdr>
                      <w:divsChild>
                        <w:div w:id="195853778">
                          <w:marLeft w:val="0"/>
                          <w:marRight w:val="0"/>
                          <w:marTop w:val="0"/>
                          <w:marBottom w:val="0"/>
                          <w:divBdr>
                            <w:top w:val="none" w:sz="0" w:space="0" w:color="auto"/>
                            <w:left w:val="none" w:sz="0" w:space="0" w:color="auto"/>
                            <w:bottom w:val="none" w:sz="0" w:space="0" w:color="auto"/>
                            <w:right w:val="none" w:sz="0" w:space="0" w:color="auto"/>
                          </w:divBdr>
                        </w:div>
                        <w:div w:id="369763326">
                          <w:marLeft w:val="0"/>
                          <w:marRight w:val="0"/>
                          <w:marTop w:val="0"/>
                          <w:marBottom w:val="0"/>
                          <w:divBdr>
                            <w:top w:val="none" w:sz="0" w:space="0" w:color="auto"/>
                            <w:left w:val="none" w:sz="0" w:space="0" w:color="auto"/>
                            <w:bottom w:val="none" w:sz="0" w:space="0" w:color="auto"/>
                            <w:right w:val="none" w:sz="0" w:space="0" w:color="auto"/>
                          </w:divBdr>
                        </w:div>
                      </w:divsChild>
                    </w:div>
                    <w:div w:id="706488557">
                      <w:marLeft w:val="0"/>
                      <w:marRight w:val="0"/>
                      <w:marTop w:val="0"/>
                      <w:marBottom w:val="0"/>
                      <w:divBdr>
                        <w:top w:val="none" w:sz="0" w:space="0" w:color="auto"/>
                        <w:left w:val="none" w:sz="0" w:space="0" w:color="auto"/>
                        <w:bottom w:val="none" w:sz="0" w:space="0" w:color="auto"/>
                        <w:right w:val="none" w:sz="0" w:space="0" w:color="auto"/>
                      </w:divBdr>
                      <w:divsChild>
                        <w:div w:id="1894999283">
                          <w:marLeft w:val="0"/>
                          <w:marRight w:val="0"/>
                          <w:marTop w:val="0"/>
                          <w:marBottom w:val="0"/>
                          <w:divBdr>
                            <w:top w:val="none" w:sz="0" w:space="0" w:color="auto"/>
                            <w:left w:val="none" w:sz="0" w:space="0" w:color="auto"/>
                            <w:bottom w:val="none" w:sz="0" w:space="0" w:color="auto"/>
                            <w:right w:val="none" w:sz="0" w:space="0" w:color="auto"/>
                          </w:divBdr>
                        </w:div>
                        <w:div w:id="1550922757">
                          <w:marLeft w:val="0"/>
                          <w:marRight w:val="0"/>
                          <w:marTop w:val="0"/>
                          <w:marBottom w:val="0"/>
                          <w:divBdr>
                            <w:top w:val="none" w:sz="0" w:space="0" w:color="auto"/>
                            <w:left w:val="none" w:sz="0" w:space="0" w:color="auto"/>
                            <w:bottom w:val="none" w:sz="0" w:space="0" w:color="auto"/>
                            <w:right w:val="none" w:sz="0" w:space="0" w:color="auto"/>
                          </w:divBdr>
                        </w:div>
                      </w:divsChild>
                    </w:div>
                    <w:div w:id="731272730">
                      <w:marLeft w:val="0"/>
                      <w:marRight w:val="0"/>
                      <w:marTop w:val="0"/>
                      <w:marBottom w:val="0"/>
                      <w:divBdr>
                        <w:top w:val="none" w:sz="0" w:space="0" w:color="auto"/>
                        <w:left w:val="none" w:sz="0" w:space="0" w:color="auto"/>
                        <w:bottom w:val="none" w:sz="0" w:space="0" w:color="auto"/>
                        <w:right w:val="none" w:sz="0" w:space="0" w:color="auto"/>
                      </w:divBdr>
                      <w:divsChild>
                        <w:div w:id="267852460">
                          <w:marLeft w:val="0"/>
                          <w:marRight w:val="0"/>
                          <w:marTop w:val="0"/>
                          <w:marBottom w:val="0"/>
                          <w:divBdr>
                            <w:top w:val="none" w:sz="0" w:space="0" w:color="auto"/>
                            <w:left w:val="none" w:sz="0" w:space="0" w:color="auto"/>
                            <w:bottom w:val="none" w:sz="0" w:space="0" w:color="auto"/>
                            <w:right w:val="none" w:sz="0" w:space="0" w:color="auto"/>
                          </w:divBdr>
                        </w:div>
                        <w:div w:id="1237398764">
                          <w:marLeft w:val="0"/>
                          <w:marRight w:val="0"/>
                          <w:marTop w:val="0"/>
                          <w:marBottom w:val="0"/>
                          <w:divBdr>
                            <w:top w:val="none" w:sz="0" w:space="0" w:color="auto"/>
                            <w:left w:val="none" w:sz="0" w:space="0" w:color="auto"/>
                            <w:bottom w:val="none" w:sz="0" w:space="0" w:color="auto"/>
                            <w:right w:val="none" w:sz="0" w:space="0" w:color="auto"/>
                          </w:divBdr>
                        </w:div>
                        <w:div w:id="1666935573">
                          <w:marLeft w:val="0"/>
                          <w:marRight w:val="0"/>
                          <w:marTop w:val="0"/>
                          <w:marBottom w:val="0"/>
                          <w:divBdr>
                            <w:top w:val="none" w:sz="0" w:space="0" w:color="auto"/>
                            <w:left w:val="none" w:sz="0" w:space="0" w:color="auto"/>
                            <w:bottom w:val="none" w:sz="0" w:space="0" w:color="auto"/>
                            <w:right w:val="none" w:sz="0" w:space="0" w:color="auto"/>
                          </w:divBdr>
                        </w:div>
                      </w:divsChild>
                    </w:div>
                    <w:div w:id="1763529341">
                      <w:marLeft w:val="0"/>
                      <w:marRight w:val="0"/>
                      <w:marTop w:val="0"/>
                      <w:marBottom w:val="0"/>
                      <w:divBdr>
                        <w:top w:val="none" w:sz="0" w:space="0" w:color="auto"/>
                        <w:left w:val="none" w:sz="0" w:space="0" w:color="auto"/>
                        <w:bottom w:val="none" w:sz="0" w:space="0" w:color="auto"/>
                        <w:right w:val="none" w:sz="0" w:space="0" w:color="auto"/>
                      </w:divBdr>
                      <w:divsChild>
                        <w:div w:id="1222012070">
                          <w:marLeft w:val="0"/>
                          <w:marRight w:val="0"/>
                          <w:marTop w:val="0"/>
                          <w:marBottom w:val="0"/>
                          <w:divBdr>
                            <w:top w:val="none" w:sz="0" w:space="0" w:color="auto"/>
                            <w:left w:val="none" w:sz="0" w:space="0" w:color="auto"/>
                            <w:bottom w:val="none" w:sz="0" w:space="0" w:color="auto"/>
                            <w:right w:val="none" w:sz="0" w:space="0" w:color="auto"/>
                          </w:divBdr>
                        </w:div>
                        <w:div w:id="899680142">
                          <w:marLeft w:val="0"/>
                          <w:marRight w:val="0"/>
                          <w:marTop w:val="0"/>
                          <w:marBottom w:val="0"/>
                          <w:divBdr>
                            <w:top w:val="none" w:sz="0" w:space="0" w:color="auto"/>
                            <w:left w:val="none" w:sz="0" w:space="0" w:color="auto"/>
                            <w:bottom w:val="none" w:sz="0" w:space="0" w:color="auto"/>
                            <w:right w:val="none" w:sz="0" w:space="0" w:color="auto"/>
                          </w:divBdr>
                        </w:div>
                      </w:divsChild>
                    </w:div>
                    <w:div w:id="1311330327">
                      <w:marLeft w:val="0"/>
                      <w:marRight w:val="0"/>
                      <w:marTop w:val="0"/>
                      <w:marBottom w:val="0"/>
                      <w:divBdr>
                        <w:top w:val="none" w:sz="0" w:space="0" w:color="auto"/>
                        <w:left w:val="none" w:sz="0" w:space="0" w:color="auto"/>
                        <w:bottom w:val="none" w:sz="0" w:space="0" w:color="auto"/>
                        <w:right w:val="none" w:sz="0" w:space="0" w:color="auto"/>
                      </w:divBdr>
                      <w:divsChild>
                        <w:div w:id="760443351">
                          <w:marLeft w:val="0"/>
                          <w:marRight w:val="0"/>
                          <w:marTop w:val="0"/>
                          <w:marBottom w:val="0"/>
                          <w:divBdr>
                            <w:top w:val="none" w:sz="0" w:space="0" w:color="auto"/>
                            <w:left w:val="none" w:sz="0" w:space="0" w:color="auto"/>
                            <w:bottom w:val="none" w:sz="0" w:space="0" w:color="auto"/>
                            <w:right w:val="none" w:sz="0" w:space="0" w:color="auto"/>
                          </w:divBdr>
                        </w:div>
                        <w:div w:id="2045444383">
                          <w:marLeft w:val="0"/>
                          <w:marRight w:val="0"/>
                          <w:marTop w:val="0"/>
                          <w:marBottom w:val="0"/>
                          <w:divBdr>
                            <w:top w:val="none" w:sz="0" w:space="0" w:color="auto"/>
                            <w:left w:val="none" w:sz="0" w:space="0" w:color="auto"/>
                            <w:bottom w:val="none" w:sz="0" w:space="0" w:color="auto"/>
                            <w:right w:val="none" w:sz="0" w:space="0" w:color="auto"/>
                          </w:divBdr>
                        </w:div>
                        <w:div w:id="2126610293">
                          <w:marLeft w:val="0"/>
                          <w:marRight w:val="0"/>
                          <w:marTop w:val="0"/>
                          <w:marBottom w:val="0"/>
                          <w:divBdr>
                            <w:top w:val="none" w:sz="0" w:space="0" w:color="auto"/>
                            <w:left w:val="none" w:sz="0" w:space="0" w:color="auto"/>
                            <w:bottom w:val="none" w:sz="0" w:space="0" w:color="auto"/>
                            <w:right w:val="none" w:sz="0" w:space="0" w:color="auto"/>
                          </w:divBdr>
                        </w:div>
                        <w:div w:id="1384135693">
                          <w:marLeft w:val="0"/>
                          <w:marRight w:val="0"/>
                          <w:marTop w:val="0"/>
                          <w:marBottom w:val="0"/>
                          <w:divBdr>
                            <w:top w:val="none" w:sz="0" w:space="0" w:color="auto"/>
                            <w:left w:val="none" w:sz="0" w:space="0" w:color="auto"/>
                            <w:bottom w:val="none" w:sz="0" w:space="0" w:color="auto"/>
                            <w:right w:val="none" w:sz="0" w:space="0" w:color="auto"/>
                          </w:divBdr>
                        </w:div>
                      </w:divsChild>
                    </w:div>
                    <w:div w:id="1059093078">
                      <w:marLeft w:val="0"/>
                      <w:marRight w:val="0"/>
                      <w:marTop w:val="0"/>
                      <w:marBottom w:val="0"/>
                      <w:divBdr>
                        <w:top w:val="none" w:sz="0" w:space="0" w:color="auto"/>
                        <w:left w:val="none" w:sz="0" w:space="0" w:color="auto"/>
                        <w:bottom w:val="none" w:sz="0" w:space="0" w:color="auto"/>
                        <w:right w:val="none" w:sz="0" w:space="0" w:color="auto"/>
                      </w:divBdr>
                      <w:divsChild>
                        <w:div w:id="818957233">
                          <w:marLeft w:val="0"/>
                          <w:marRight w:val="0"/>
                          <w:marTop w:val="0"/>
                          <w:marBottom w:val="0"/>
                          <w:divBdr>
                            <w:top w:val="none" w:sz="0" w:space="0" w:color="auto"/>
                            <w:left w:val="none" w:sz="0" w:space="0" w:color="auto"/>
                            <w:bottom w:val="none" w:sz="0" w:space="0" w:color="auto"/>
                            <w:right w:val="none" w:sz="0" w:space="0" w:color="auto"/>
                          </w:divBdr>
                        </w:div>
                        <w:div w:id="1484395718">
                          <w:marLeft w:val="0"/>
                          <w:marRight w:val="0"/>
                          <w:marTop w:val="0"/>
                          <w:marBottom w:val="0"/>
                          <w:divBdr>
                            <w:top w:val="none" w:sz="0" w:space="0" w:color="auto"/>
                            <w:left w:val="none" w:sz="0" w:space="0" w:color="auto"/>
                            <w:bottom w:val="none" w:sz="0" w:space="0" w:color="auto"/>
                            <w:right w:val="none" w:sz="0" w:space="0" w:color="auto"/>
                          </w:divBdr>
                        </w:div>
                        <w:div w:id="1856648799">
                          <w:marLeft w:val="0"/>
                          <w:marRight w:val="0"/>
                          <w:marTop w:val="0"/>
                          <w:marBottom w:val="0"/>
                          <w:divBdr>
                            <w:top w:val="none" w:sz="0" w:space="0" w:color="auto"/>
                            <w:left w:val="none" w:sz="0" w:space="0" w:color="auto"/>
                            <w:bottom w:val="none" w:sz="0" w:space="0" w:color="auto"/>
                            <w:right w:val="none" w:sz="0" w:space="0" w:color="auto"/>
                          </w:divBdr>
                        </w:div>
                        <w:div w:id="1823037698">
                          <w:marLeft w:val="0"/>
                          <w:marRight w:val="0"/>
                          <w:marTop w:val="0"/>
                          <w:marBottom w:val="0"/>
                          <w:divBdr>
                            <w:top w:val="none" w:sz="0" w:space="0" w:color="auto"/>
                            <w:left w:val="none" w:sz="0" w:space="0" w:color="auto"/>
                            <w:bottom w:val="none" w:sz="0" w:space="0" w:color="auto"/>
                            <w:right w:val="none" w:sz="0" w:space="0" w:color="auto"/>
                          </w:divBdr>
                        </w:div>
                      </w:divsChild>
                    </w:div>
                    <w:div w:id="833715810">
                      <w:marLeft w:val="0"/>
                      <w:marRight w:val="0"/>
                      <w:marTop w:val="0"/>
                      <w:marBottom w:val="0"/>
                      <w:divBdr>
                        <w:top w:val="none" w:sz="0" w:space="0" w:color="auto"/>
                        <w:left w:val="none" w:sz="0" w:space="0" w:color="auto"/>
                        <w:bottom w:val="none" w:sz="0" w:space="0" w:color="auto"/>
                        <w:right w:val="none" w:sz="0" w:space="0" w:color="auto"/>
                      </w:divBdr>
                      <w:divsChild>
                        <w:div w:id="1733457244">
                          <w:marLeft w:val="0"/>
                          <w:marRight w:val="0"/>
                          <w:marTop w:val="0"/>
                          <w:marBottom w:val="0"/>
                          <w:divBdr>
                            <w:top w:val="none" w:sz="0" w:space="0" w:color="auto"/>
                            <w:left w:val="none" w:sz="0" w:space="0" w:color="auto"/>
                            <w:bottom w:val="none" w:sz="0" w:space="0" w:color="auto"/>
                            <w:right w:val="none" w:sz="0" w:space="0" w:color="auto"/>
                          </w:divBdr>
                        </w:div>
                        <w:div w:id="1980840993">
                          <w:marLeft w:val="0"/>
                          <w:marRight w:val="0"/>
                          <w:marTop w:val="0"/>
                          <w:marBottom w:val="0"/>
                          <w:divBdr>
                            <w:top w:val="none" w:sz="0" w:space="0" w:color="auto"/>
                            <w:left w:val="none" w:sz="0" w:space="0" w:color="auto"/>
                            <w:bottom w:val="none" w:sz="0" w:space="0" w:color="auto"/>
                            <w:right w:val="none" w:sz="0" w:space="0" w:color="auto"/>
                          </w:divBdr>
                        </w:div>
                        <w:div w:id="1165362754">
                          <w:marLeft w:val="0"/>
                          <w:marRight w:val="0"/>
                          <w:marTop w:val="0"/>
                          <w:marBottom w:val="0"/>
                          <w:divBdr>
                            <w:top w:val="none" w:sz="0" w:space="0" w:color="auto"/>
                            <w:left w:val="none" w:sz="0" w:space="0" w:color="auto"/>
                            <w:bottom w:val="none" w:sz="0" w:space="0" w:color="auto"/>
                            <w:right w:val="none" w:sz="0" w:space="0" w:color="auto"/>
                          </w:divBdr>
                        </w:div>
                        <w:div w:id="338118671">
                          <w:marLeft w:val="0"/>
                          <w:marRight w:val="0"/>
                          <w:marTop w:val="0"/>
                          <w:marBottom w:val="0"/>
                          <w:divBdr>
                            <w:top w:val="none" w:sz="0" w:space="0" w:color="auto"/>
                            <w:left w:val="none" w:sz="0" w:space="0" w:color="auto"/>
                            <w:bottom w:val="none" w:sz="0" w:space="0" w:color="auto"/>
                            <w:right w:val="none" w:sz="0" w:space="0" w:color="auto"/>
                          </w:divBdr>
                        </w:div>
                        <w:div w:id="2024241558">
                          <w:marLeft w:val="0"/>
                          <w:marRight w:val="0"/>
                          <w:marTop w:val="0"/>
                          <w:marBottom w:val="0"/>
                          <w:divBdr>
                            <w:top w:val="none" w:sz="0" w:space="0" w:color="auto"/>
                            <w:left w:val="none" w:sz="0" w:space="0" w:color="auto"/>
                            <w:bottom w:val="none" w:sz="0" w:space="0" w:color="auto"/>
                            <w:right w:val="none" w:sz="0" w:space="0" w:color="auto"/>
                          </w:divBdr>
                        </w:div>
                        <w:div w:id="48162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646785">
                  <w:marLeft w:val="0"/>
                  <w:marRight w:val="0"/>
                  <w:marTop w:val="0"/>
                  <w:marBottom w:val="0"/>
                  <w:divBdr>
                    <w:top w:val="none" w:sz="0" w:space="0" w:color="auto"/>
                    <w:left w:val="none" w:sz="0" w:space="0" w:color="auto"/>
                    <w:bottom w:val="none" w:sz="0" w:space="0" w:color="auto"/>
                    <w:right w:val="none" w:sz="0" w:space="0" w:color="auto"/>
                  </w:divBdr>
                  <w:divsChild>
                    <w:div w:id="942226216">
                      <w:marLeft w:val="0"/>
                      <w:marRight w:val="0"/>
                      <w:marTop w:val="0"/>
                      <w:marBottom w:val="0"/>
                      <w:divBdr>
                        <w:top w:val="none" w:sz="0" w:space="0" w:color="auto"/>
                        <w:left w:val="none" w:sz="0" w:space="0" w:color="auto"/>
                        <w:bottom w:val="none" w:sz="0" w:space="0" w:color="auto"/>
                        <w:right w:val="none" w:sz="0" w:space="0" w:color="auto"/>
                      </w:divBdr>
                    </w:div>
                    <w:div w:id="129448459">
                      <w:marLeft w:val="0"/>
                      <w:marRight w:val="0"/>
                      <w:marTop w:val="0"/>
                      <w:marBottom w:val="0"/>
                      <w:divBdr>
                        <w:top w:val="none" w:sz="0" w:space="0" w:color="auto"/>
                        <w:left w:val="none" w:sz="0" w:space="0" w:color="auto"/>
                        <w:bottom w:val="none" w:sz="0" w:space="0" w:color="auto"/>
                        <w:right w:val="none" w:sz="0" w:space="0" w:color="auto"/>
                      </w:divBdr>
                    </w:div>
                  </w:divsChild>
                </w:div>
                <w:div w:id="251596723">
                  <w:marLeft w:val="0"/>
                  <w:marRight w:val="0"/>
                  <w:marTop w:val="0"/>
                  <w:marBottom w:val="0"/>
                  <w:divBdr>
                    <w:top w:val="none" w:sz="0" w:space="0" w:color="auto"/>
                    <w:left w:val="none" w:sz="0" w:space="0" w:color="auto"/>
                    <w:bottom w:val="none" w:sz="0" w:space="0" w:color="auto"/>
                    <w:right w:val="none" w:sz="0" w:space="0" w:color="auto"/>
                  </w:divBdr>
                  <w:divsChild>
                    <w:div w:id="51832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86755/" TargetMode="External"/><Relationship Id="rId21" Type="http://schemas.openxmlformats.org/officeDocument/2006/relationships/hyperlink" Target="http://base.garant.ru/55728306/" TargetMode="External"/><Relationship Id="rId42" Type="http://schemas.openxmlformats.org/officeDocument/2006/relationships/hyperlink" Target="http://base.garant.ru/70650726/742110d5a18f8166ad6c0f8f8acf2f10/" TargetMode="External"/><Relationship Id="rId63" Type="http://schemas.openxmlformats.org/officeDocument/2006/relationships/hyperlink" Target="http://base.garant.ru/71202838/852eade0a1155856a13dc3fb3041ad72/" TargetMode="External"/><Relationship Id="rId84" Type="http://schemas.openxmlformats.org/officeDocument/2006/relationships/hyperlink" Target="http://base.garant.ru/70291362/" TargetMode="External"/><Relationship Id="rId138" Type="http://schemas.openxmlformats.org/officeDocument/2006/relationships/hyperlink" Target="http://base.garant.ru/12125268/9f6774aaff4e80d172a6417b201b7e96/" TargetMode="External"/><Relationship Id="rId159" Type="http://schemas.openxmlformats.org/officeDocument/2006/relationships/hyperlink" Target="http://base.garant.ru/70968844/" TargetMode="External"/><Relationship Id="rId170" Type="http://schemas.openxmlformats.org/officeDocument/2006/relationships/hyperlink" Target="http://base.garant.ru/70968844/" TargetMode="External"/><Relationship Id="rId191" Type="http://schemas.openxmlformats.org/officeDocument/2006/relationships/hyperlink" Target="http://base.garant.ru/1548770/" TargetMode="External"/><Relationship Id="rId205" Type="http://schemas.openxmlformats.org/officeDocument/2006/relationships/hyperlink" Target="http://base.garant.ru/70968844/" TargetMode="External"/><Relationship Id="rId226" Type="http://schemas.openxmlformats.org/officeDocument/2006/relationships/hyperlink" Target="http://base.garant.ru/70291362/92409a09f2fd78349ae7c7f2064bf25a/" TargetMode="External"/><Relationship Id="rId107" Type="http://schemas.openxmlformats.org/officeDocument/2006/relationships/hyperlink" Target="http://base.garant.ru/12191202/3e22e51c74db8e0b182fad67b502e640/" TargetMode="External"/><Relationship Id="rId11" Type="http://schemas.openxmlformats.org/officeDocument/2006/relationships/hyperlink" Target="http://base.garant.ru/55728310/" TargetMode="External"/><Relationship Id="rId32" Type="http://schemas.openxmlformats.org/officeDocument/2006/relationships/hyperlink" Target="http://base.garant.ru/70968844/" TargetMode="External"/><Relationship Id="rId53" Type="http://schemas.openxmlformats.org/officeDocument/2006/relationships/hyperlink" Target="http://base.garant.ru/12191202/3e22e51c74db8e0b182fad67b502e640/" TargetMode="External"/><Relationship Id="rId74" Type="http://schemas.openxmlformats.org/officeDocument/2006/relationships/hyperlink" Target="http://base.garant.ru/12191202/3e22e51c74db8e0b182fad67b502e640/" TargetMode="External"/><Relationship Id="rId128" Type="http://schemas.openxmlformats.org/officeDocument/2006/relationships/hyperlink" Target="http://base.garant.ru/199499/53f89421bbdaf741eb2d1ecc4ddb4c33/" TargetMode="External"/><Relationship Id="rId149" Type="http://schemas.openxmlformats.org/officeDocument/2006/relationships/hyperlink" Target="http://base.garant.ru/186755/" TargetMode="External"/><Relationship Id="rId5" Type="http://schemas.openxmlformats.org/officeDocument/2006/relationships/hyperlink" Target="http://base.garant.ru/70304190/" TargetMode="External"/><Relationship Id="rId95" Type="http://schemas.openxmlformats.org/officeDocument/2006/relationships/hyperlink" Target="http://base.garant.ru/199499/" TargetMode="External"/><Relationship Id="rId160" Type="http://schemas.openxmlformats.org/officeDocument/2006/relationships/hyperlink" Target="http://base.garant.ru/180422/" TargetMode="External"/><Relationship Id="rId181" Type="http://schemas.openxmlformats.org/officeDocument/2006/relationships/hyperlink" Target="http://base.garant.ru/12148567/1b93c134b90c6071b4dc3f495464b753/" TargetMode="External"/><Relationship Id="rId216" Type="http://schemas.openxmlformats.org/officeDocument/2006/relationships/hyperlink" Target="http://base.garant.ru/70650726/" TargetMode="External"/><Relationship Id="rId22" Type="http://schemas.openxmlformats.org/officeDocument/2006/relationships/hyperlink" Target="http://base.garant.ru/55728318/" TargetMode="External"/><Relationship Id="rId27" Type="http://schemas.openxmlformats.org/officeDocument/2006/relationships/hyperlink" Target="http://base.garant.ru/55728307/" TargetMode="External"/><Relationship Id="rId43" Type="http://schemas.openxmlformats.org/officeDocument/2006/relationships/hyperlink" Target="http://base.garant.ru/70650726/742110d5a18f8166ad6c0f8f8acf2f10/" TargetMode="External"/><Relationship Id="rId48" Type="http://schemas.openxmlformats.org/officeDocument/2006/relationships/hyperlink" Target="http://base.garant.ru/71202838/852eade0a1155856a13dc3fb3041ad72/" TargetMode="External"/><Relationship Id="rId64" Type="http://schemas.openxmlformats.org/officeDocument/2006/relationships/hyperlink" Target="http://base.garant.ru/1548770/248958bdfcdb5581d104aff1a44dc63d/" TargetMode="External"/><Relationship Id="rId69" Type="http://schemas.openxmlformats.org/officeDocument/2006/relationships/hyperlink" Target="http://base.garant.ru/12148567/1b93c134b90c6071b4dc3f495464b753/" TargetMode="External"/><Relationship Id="rId113" Type="http://schemas.openxmlformats.org/officeDocument/2006/relationships/hyperlink" Target="http://base.garant.ru/1548770/" TargetMode="External"/><Relationship Id="rId118" Type="http://schemas.openxmlformats.org/officeDocument/2006/relationships/hyperlink" Target="http://base.garant.ru/70291362/" TargetMode="External"/><Relationship Id="rId134" Type="http://schemas.openxmlformats.org/officeDocument/2006/relationships/hyperlink" Target="http://base.garant.ru/1548770/248958bdfcdb5581d104aff1a44dc63d/" TargetMode="External"/><Relationship Id="rId139" Type="http://schemas.openxmlformats.org/officeDocument/2006/relationships/hyperlink" Target="http://base.garant.ru/12191202/3e22e51c74db8e0b182fad67b502e640/" TargetMode="External"/><Relationship Id="rId80" Type="http://schemas.openxmlformats.org/officeDocument/2006/relationships/hyperlink" Target="http://base.garant.ru/1548770/" TargetMode="External"/><Relationship Id="rId85" Type="http://schemas.openxmlformats.org/officeDocument/2006/relationships/hyperlink" Target="http://base.garant.ru/70291362/" TargetMode="External"/><Relationship Id="rId150" Type="http://schemas.openxmlformats.org/officeDocument/2006/relationships/hyperlink" Target="http://base.garant.ru/12148567/1b93c134b90c6071b4dc3f495464b753/" TargetMode="External"/><Relationship Id="rId155" Type="http://schemas.openxmlformats.org/officeDocument/2006/relationships/hyperlink" Target="http://base.garant.ru/12125268/9f6774aaff4e80d172a6417b201b7e96/" TargetMode="External"/><Relationship Id="rId171" Type="http://schemas.openxmlformats.org/officeDocument/2006/relationships/hyperlink" Target="http://base.garant.ru/70968844/" TargetMode="External"/><Relationship Id="rId176" Type="http://schemas.openxmlformats.org/officeDocument/2006/relationships/hyperlink" Target="http://base.garant.ru/1548770/248958bdfcdb5581d104aff1a44dc63d/" TargetMode="External"/><Relationship Id="rId192" Type="http://schemas.openxmlformats.org/officeDocument/2006/relationships/hyperlink" Target="http://base.garant.ru/1548770/248958bdfcdb5581d104aff1a44dc63d/" TargetMode="External"/><Relationship Id="rId197" Type="http://schemas.openxmlformats.org/officeDocument/2006/relationships/hyperlink" Target="http://base.garant.ru/12148567/1b93c134b90c6071b4dc3f495464b753/" TargetMode="External"/><Relationship Id="rId206" Type="http://schemas.openxmlformats.org/officeDocument/2006/relationships/hyperlink" Target="http://base.garant.ru/180422/" TargetMode="External"/><Relationship Id="rId227" Type="http://schemas.openxmlformats.org/officeDocument/2006/relationships/hyperlink" Target="http://base.garant.ru/70291362/07bdd21ab547687f72d1294bbd35ef3e/" TargetMode="External"/><Relationship Id="rId201" Type="http://schemas.openxmlformats.org/officeDocument/2006/relationships/hyperlink" Target="http://base.garant.ru/12125268/9f6774aaff4e80d172a6417b201b7e96/" TargetMode="External"/><Relationship Id="rId222" Type="http://schemas.openxmlformats.org/officeDocument/2006/relationships/hyperlink" Target="http://base.garant.ru/70291362/92409a09f2fd78349ae7c7f2064bf25a/" TargetMode="External"/><Relationship Id="rId12" Type="http://schemas.openxmlformats.org/officeDocument/2006/relationships/hyperlink" Target="http://base.garant.ru/55728329/" TargetMode="External"/><Relationship Id="rId17" Type="http://schemas.openxmlformats.org/officeDocument/2006/relationships/hyperlink" Target="http://base.garant.ru/55728311/" TargetMode="External"/><Relationship Id="rId33" Type="http://schemas.openxmlformats.org/officeDocument/2006/relationships/hyperlink" Target="http://base.garant.ru/70968844/" TargetMode="External"/><Relationship Id="rId38" Type="http://schemas.openxmlformats.org/officeDocument/2006/relationships/hyperlink" Target="http://base.garant.ru/70650726/742110d5a18f8166ad6c0f8f8acf2f10/" TargetMode="External"/><Relationship Id="rId59" Type="http://schemas.openxmlformats.org/officeDocument/2006/relationships/hyperlink" Target="http://base.garant.ru/180422/" TargetMode="External"/><Relationship Id="rId103" Type="http://schemas.openxmlformats.org/officeDocument/2006/relationships/hyperlink" Target="http://base.garant.ru/70291362/" TargetMode="External"/><Relationship Id="rId108" Type="http://schemas.openxmlformats.org/officeDocument/2006/relationships/hyperlink" Target="http://base.garant.ru/70291362/07bdd21ab547687f72d1294bbd35ef3e/" TargetMode="External"/><Relationship Id="rId124" Type="http://schemas.openxmlformats.org/officeDocument/2006/relationships/hyperlink" Target="http://base.garant.ru/70968844/" TargetMode="External"/><Relationship Id="rId129" Type="http://schemas.openxmlformats.org/officeDocument/2006/relationships/hyperlink" Target="http://base.garant.ru/199499/53f89421bbdaf741eb2d1ecc4ddb4c33/" TargetMode="External"/><Relationship Id="rId54" Type="http://schemas.openxmlformats.org/officeDocument/2006/relationships/hyperlink" Target="http://base.garant.ru/71202838/852eade0a1155856a13dc3fb3041ad72/" TargetMode="External"/><Relationship Id="rId70" Type="http://schemas.openxmlformats.org/officeDocument/2006/relationships/hyperlink" Target="http://base.garant.ru/70291362/" TargetMode="External"/><Relationship Id="rId75" Type="http://schemas.openxmlformats.org/officeDocument/2006/relationships/hyperlink" Target="http://base.garant.ru/70291362/07bdd21ab547687f72d1294bbd35ef3e/" TargetMode="External"/><Relationship Id="rId91" Type="http://schemas.openxmlformats.org/officeDocument/2006/relationships/hyperlink" Target="http://base.garant.ru/12191202/3e22e51c74db8e0b182fad67b502e640/" TargetMode="External"/><Relationship Id="rId96" Type="http://schemas.openxmlformats.org/officeDocument/2006/relationships/hyperlink" Target="http://base.garant.ru/199499/53f89421bbdaf741eb2d1ecc4ddb4c33/" TargetMode="External"/><Relationship Id="rId140" Type="http://schemas.openxmlformats.org/officeDocument/2006/relationships/hyperlink" Target="http://base.garant.ru/70291362/07bdd21ab547687f72d1294bbd35ef3e/" TargetMode="External"/><Relationship Id="rId145" Type="http://schemas.openxmlformats.org/officeDocument/2006/relationships/hyperlink" Target="http://base.garant.ru/1548770/" TargetMode="External"/><Relationship Id="rId161" Type="http://schemas.openxmlformats.org/officeDocument/2006/relationships/hyperlink" Target="http://base.garant.ru/1548770/" TargetMode="External"/><Relationship Id="rId166" Type="http://schemas.openxmlformats.org/officeDocument/2006/relationships/image" Target="media/image1.png"/><Relationship Id="rId182" Type="http://schemas.openxmlformats.org/officeDocument/2006/relationships/hyperlink" Target="http://base.garant.ru/70291362/" TargetMode="External"/><Relationship Id="rId187" Type="http://schemas.openxmlformats.org/officeDocument/2006/relationships/hyperlink" Target="http://base.garant.ru/70291362/07bdd21ab547687f72d1294bbd35ef3e/" TargetMode="External"/><Relationship Id="rId217" Type="http://schemas.openxmlformats.org/officeDocument/2006/relationships/hyperlink" Target="http://base.garant.ru/71202838/852eade0a1155856a13dc3fb3041ad72/" TargetMode="External"/><Relationship Id="rId1" Type="http://schemas.openxmlformats.org/officeDocument/2006/relationships/styles" Target="styles.xml"/><Relationship Id="rId6" Type="http://schemas.openxmlformats.org/officeDocument/2006/relationships/hyperlink" Target="http://base.garant.ru/71202838/852eade0a1155856a13dc3fb3041ad72/" TargetMode="External"/><Relationship Id="rId212" Type="http://schemas.openxmlformats.org/officeDocument/2006/relationships/hyperlink" Target="http://base.garant.ru/12148567/1b93c134b90c6071b4dc3f495464b753/" TargetMode="External"/><Relationship Id="rId233" Type="http://schemas.openxmlformats.org/officeDocument/2006/relationships/theme" Target="theme/theme1.xml"/><Relationship Id="rId23" Type="http://schemas.openxmlformats.org/officeDocument/2006/relationships/hyperlink" Target="http://base.garant.ru/55728312/" TargetMode="External"/><Relationship Id="rId28" Type="http://schemas.openxmlformats.org/officeDocument/2006/relationships/hyperlink" Target="http://base.garant.ru/55728309/" TargetMode="External"/><Relationship Id="rId49" Type="http://schemas.openxmlformats.org/officeDocument/2006/relationships/hyperlink" Target="http://base.garant.ru/71202838/852eade0a1155856a13dc3fb3041ad72/" TargetMode="External"/><Relationship Id="rId114" Type="http://schemas.openxmlformats.org/officeDocument/2006/relationships/hyperlink" Target="http://base.garant.ru/1548770/248958bdfcdb5581d104aff1a44dc63d/" TargetMode="External"/><Relationship Id="rId119" Type="http://schemas.openxmlformats.org/officeDocument/2006/relationships/hyperlink" Target="http://base.garant.ru/12125268/9f6774aaff4e80d172a6417b201b7e96/" TargetMode="External"/><Relationship Id="rId44" Type="http://schemas.openxmlformats.org/officeDocument/2006/relationships/hyperlink" Target="http://base.garant.ru/70650726/742110d5a18f8166ad6c0f8f8acf2f10/" TargetMode="External"/><Relationship Id="rId60" Type="http://schemas.openxmlformats.org/officeDocument/2006/relationships/hyperlink" Target="http://base.garant.ru/71202838/852eade0a1155856a13dc3fb3041ad72/" TargetMode="External"/><Relationship Id="rId65" Type="http://schemas.openxmlformats.org/officeDocument/2006/relationships/hyperlink" Target="http://base.garant.ru/186755/" TargetMode="External"/><Relationship Id="rId81" Type="http://schemas.openxmlformats.org/officeDocument/2006/relationships/hyperlink" Target="http://base.garant.ru/1548770/248958bdfcdb5581d104aff1a44dc63d/" TargetMode="External"/><Relationship Id="rId86" Type="http://schemas.openxmlformats.org/officeDocument/2006/relationships/hyperlink" Target="http://base.garant.ru/12148567/1b93c134b90c6071b4dc3f495464b753/" TargetMode="External"/><Relationship Id="rId130" Type="http://schemas.openxmlformats.org/officeDocument/2006/relationships/hyperlink" Target="http://base.garant.ru/1548770/" TargetMode="External"/><Relationship Id="rId135" Type="http://schemas.openxmlformats.org/officeDocument/2006/relationships/hyperlink" Target="http://base.garant.ru/1548770/248958bdfcdb5581d104aff1a44dc63d/" TargetMode="External"/><Relationship Id="rId151" Type="http://schemas.openxmlformats.org/officeDocument/2006/relationships/hyperlink" Target="http://base.garant.ru/70291362/" TargetMode="External"/><Relationship Id="rId156" Type="http://schemas.openxmlformats.org/officeDocument/2006/relationships/hyperlink" Target="http://base.garant.ru/12191202/3e22e51c74db8e0b182fad67b502e640/" TargetMode="External"/><Relationship Id="rId177" Type="http://schemas.openxmlformats.org/officeDocument/2006/relationships/hyperlink" Target="http://base.garant.ru/186755/" TargetMode="External"/><Relationship Id="rId198" Type="http://schemas.openxmlformats.org/officeDocument/2006/relationships/hyperlink" Target="http://base.garant.ru/70291362/" TargetMode="External"/><Relationship Id="rId172" Type="http://schemas.openxmlformats.org/officeDocument/2006/relationships/hyperlink" Target="http://base.garant.ru/180422/" TargetMode="External"/><Relationship Id="rId193" Type="http://schemas.openxmlformats.org/officeDocument/2006/relationships/hyperlink" Target="http://base.garant.ru/186755/" TargetMode="External"/><Relationship Id="rId202" Type="http://schemas.openxmlformats.org/officeDocument/2006/relationships/hyperlink" Target="http://base.garant.ru/12191202/3e22e51c74db8e0b182fad67b502e640/" TargetMode="External"/><Relationship Id="rId207" Type="http://schemas.openxmlformats.org/officeDocument/2006/relationships/hyperlink" Target="http://base.garant.ru/1548770/" TargetMode="External"/><Relationship Id="rId223" Type="http://schemas.openxmlformats.org/officeDocument/2006/relationships/hyperlink" Target="http://base.garant.ru/12191202/3e22e51c74db8e0b182fad67b502e640/" TargetMode="External"/><Relationship Id="rId228" Type="http://schemas.openxmlformats.org/officeDocument/2006/relationships/hyperlink" Target="http://base.garant.ru/180422/" TargetMode="External"/><Relationship Id="rId13" Type="http://schemas.openxmlformats.org/officeDocument/2006/relationships/hyperlink" Target="http://base.garant.ru/55728304/" TargetMode="External"/><Relationship Id="rId18" Type="http://schemas.openxmlformats.org/officeDocument/2006/relationships/hyperlink" Target="http://base.garant.ru/55728317/" TargetMode="External"/><Relationship Id="rId39" Type="http://schemas.openxmlformats.org/officeDocument/2006/relationships/hyperlink" Target="http://base.garant.ru/70650726/742110d5a18f8166ad6c0f8f8acf2f10/" TargetMode="External"/><Relationship Id="rId109" Type="http://schemas.openxmlformats.org/officeDocument/2006/relationships/hyperlink" Target="http://base.garant.ru/70968844/" TargetMode="External"/><Relationship Id="rId34" Type="http://schemas.openxmlformats.org/officeDocument/2006/relationships/hyperlink" Target="http://base.garant.ru/70968844/" TargetMode="External"/><Relationship Id="rId50" Type="http://schemas.openxmlformats.org/officeDocument/2006/relationships/hyperlink" Target="http://base.garant.ru/12125268/019663de1a1d5400d8d7e472836929d5/" TargetMode="External"/><Relationship Id="rId55" Type="http://schemas.openxmlformats.org/officeDocument/2006/relationships/hyperlink" Target="http://base.garant.ru/70291362/07bdd21ab547687f72d1294bbd35ef3e/" TargetMode="External"/><Relationship Id="rId76" Type="http://schemas.openxmlformats.org/officeDocument/2006/relationships/hyperlink" Target="http://base.garant.ru/70968844/" TargetMode="External"/><Relationship Id="rId97" Type="http://schemas.openxmlformats.org/officeDocument/2006/relationships/hyperlink" Target="http://base.garant.ru/199499/53f89421bbdaf741eb2d1ecc4ddb4c33/" TargetMode="External"/><Relationship Id="rId104" Type="http://schemas.openxmlformats.org/officeDocument/2006/relationships/hyperlink" Target="http://base.garant.ru/12148567/1b93c134b90c6071b4dc3f495464b753/" TargetMode="External"/><Relationship Id="rId120" Type="http://schemas.openxmlformats.org/officeDocument/2006/relationships/hyperlink" Target="http://base.garant.ru/12191202/3e22e51c74db8e0b182fad67b502e640/" TargetMode="External"/><Relationship Id="rId125" Type="http://schemas.openxmlformats.org/officeDocument/2006/relationships/hyperlink" Target="http://base.garant.ru/70968844/" TargetMode="External"/><Relationship Id="rId141" Type="http://schemas.openxmlformats.org/officeDocument/2006/relationships/hyperlink" Target="http://base.garant.ru/70968844/" TargetMode="External"/><Relationship Id="rId146" Type="http://schemas.openxmlformats.org/officeDocument/2006/relationships/hyperlink" Target="http://base.garant.ru/1548770/248958bdfcdb5581d104aff1a44dc63d/" TargetMode="External"/><Relationship Id="rId167" Type="http://schemas.openxmlformats.org/officeDocument/2006/relationships/hyperlink" Target="http://base.garant.ru/12125268/9f6774aaff4e80d172a6417b201b7e96/" TargetMode="External"/><Relationship Id="rId188" Type="http://schemas.openxmlformats.org/officeDocument/2006/relationships/hyperlink" Target="http://base.garant.ru/70968844/" TargetMode="External"/><Relationship Id="rId7" Type="http://schemas.openxmlformats.org/officeDocument/2006/relationships/hyperlink" Target="http://base.garant.ru/71202838/852eade0a1155856a13dc3fb3041ad72/" TargetMode="External"/><Relationship Id="rId71" Type="http://schemas.openxmlformats.org/officeDocument/2006/relationships/hyperlink" Target="http://base.garant.ru/12148567/1b93c134b90c6071b4dc3f495464b753/" TargetMode="External"/><Relationship Id="rId92" Type="http://schemas.openxmlformats.org/officeDocument/2006/relationships/hyperlink" Target="http://base.garant.ru/70291362/07bdd21ab547687f72d1294bbd35ef3e/" TargetMode="External"/><Relationship Id="rId162" Type="http://schemas.openxmlformats.org/officeDocument/2006/relationships/hyperlink" Target="http://base.garant.ru/1548770/248958bdfcdb5581d104aff1a44dc63d/" TargetMode="External"/><Relationship Id="rId183" Type="http://schemas.openxmlformats.org/officeDocument/2006/relationships/hyperlink" Target="http://base.garant.ru/12148567/1b93c134b90c6071b4dc3f495464b753/" TargetMode="External"/><Relationship Id="rId213" Type="http://schemas.openxmlformats.org/officeDocument/2006/relationships/hyperlink" Target="http://base.garant.ru/70291362/" TargetMode="External"/><Relationship Id="rId218" Type="http://schemas.openxmlformats.org/officeDocument/2006/relationships/hyperlink" Target="http://base.garant.ru/12125268/327e20a561e4495a1b0e6e710c9ec39c/" TargetMode="External"/><Relationship Id="rId2" Type="http://schemas.openxmlformats.org/officeDocument/2006/relationships/settings" Target="settings.xml"/><Relationship Id="rId29" Type="http://schemas.openxmlformats.org/officeDocument/2006/relationships/hyperlink" Target="http://base.garant.ru/55728320/" TargetMode="External"/><Relationship Id="rId24" Type="http://schemas.openxmlformats.org/officeDocument/2006/relationships/hyperlink" Target="http://base.garant.ru/55728305/" TargetMode="External"/><Relationship Id="rId40" Type="http://schemas.openxmlformats.org/officeDocument/2006/relationships/hyperlink" Target="http://base.garant.ru/70650726/742110d5a18f8166ad6c0f8f8acf2f10/" TargetMode="External"/><Relationship Id="rId45" Type="http://schemas.openxmlformats.org/officeDocument/2006/relationships/hyperlink" Target="http://base.garant.ru/70650726/" TargetMode="External"/><Relationship Id="rId66" Type="http://schemas.openxmlformats.org/officeDocument/2006/relationships/hyperlink" Target="http://base.garant.ru/71202838/852eade0a1155856a13dc3fb3041ad72/" TargetMode="External"/><Relationship Id="rId87" Type="http://schemas.openxmlformats.org/officeDocument/2006/relationships/hyperlink" Target="http://base.garant.ru/70291362/" TargetMode="External"/><Relationship Id="rId110" Type="http://schemas.openxmlformats.org/officeDocument/2006/relationships/hyperlink" Target="http://base.garant.ru/70968844/" TargetMode="External"/><Relationship Id="rId115" Type="http://schemas.openxmlformats.org/officeDocument/2006/relationships/hyperlink" Target="http://base.garant.ru/1548770/248958bdfcdb5581d104aff1a44dc63d/" TargetMode="External"/><Relationship Id="rId131" Type="http://schemas.openxmlformats.org/officeDocument/2006/relationships/hyperlink" Target="http://base.garant.ru/1548770/248958bdfcdb5581d104aff1a44dc63d/" TargetMode="External"/><Relationship Id="rId136" Type="http://schemas.openxmlformats.org/officeDocument/2006/relationships/hyperlink" Target="http://base.garant.ru/1548770/248958bdfcdb5581d104aff1a44dc63d/" TargetMode="External"/><Relationship Id="rId157" Type="http://schemas.openxmlformats.org/officeDocument/2006/relationships/hyperlink" Target="http://base.garant.ru/70291362/07bdd21ab547687f72d1294bbd35ef3e/" TargetMode="External"/><Relationship Id="rId178" Type="http://schemas.openxmlformats.org/officeDocument/2006/relationships/hyperlink" Target="http://base.garant.ru/70291362/" TargetMode="External"/><Relationship Id="rId61" Type="http://schemas.openxmlformats.org/officeDocument/2006/relationships/hyperlink" Target="http://base.garant.ru/199499/53f89421bbdaf741eb2d1ecc4ddb4c33/" TargetMode="External"/><Relationship Id="rId82" Type="http://schemas.openxmlformats.org/officeDocument/2006/relationships/hyperlink" Target="http://base.garant.ru/186755/" TargetMode="External"/><Relationship Id="rId152" Type="http://schemas.openxmlformats.org/officeDocument/2006/relationships/hyperlink" Target="http://base.garant.ru/12148567/1b93c134b90c6071b4dc3f495464b753/" TargetMode="External"/><Relationship Id="rId173" Type="http://schemas.openxmlformats.org/officeDocument/2006/relationships/hyperlink" Target="http://base.garant.ru/199499/53f89421bbdaf741eb2d1ecc4ddb4c33/" TargetMode="External"/><Relationship Id="rId194" Type="http://schemas.openxmlformats.org/officeDocument/2006/relationships/hyperlink" Target="http://base.garant.ru/70291362/" TargetMode="External"/><Relationship Id="rId199" Type="http://schemas.openxmlformats.org/officeDocument/2006/relationships/hyperlink" Target="http://base.garant.ru/12148567/1b93c134b90c6071b4dc3f495464b753/" TargetMode="External"/><Relationship Id="rId203" Type="http://schemas.openxmlformats.org/officeDocument/2006/relationships/hyperlink" Target="http://base.garant.ru/70291362/07bdd21ab547687f72d1294bbd35ef3e/" TargetMode="External"/><Relationship Id="rId208" Type="http://schemas.openxmlformats.org/officeDocument/2006/relationships/hyperlink" Target="http://base.garant.ru/1548770/248958bdfcdb5581d104aff1a44dc63d/" TargetMode="External"/><Relationship Id="rId229" Type="http://schemas.openxmlformats.org/officeDocument/2006/relationships/hyperlink" Target="http://base.garant.ru/1548770/" TargetMode="External"/><Relationship Id="rId19" Type="http://schemas.openxmlformats.org/officeDocument/2006/relationships/hyperlink" Target="http://base.garant.ru/55728321/" TargetMode="External"/><Relationship Id="rId224" Type="http://schemas.openxmlformats.org/officeDocument/2006/relationships/hyperlink" Target="http://base.garant.ru/70410156/53f89421bbdaf741eb2d1ecc4ddb4c33/" TargetMode="External"/><Relationship Id="rId14" Type="http://schemas.openxmlformats.org/officeDocument/2006/relationships/hyperlink" Target="http://base.garant.ru/55728313/" TargetMode="External"/><Relationship Id="rId30" Type="http://schemas.openxmlformats.org/officeDocument/2006/relationships/hyperlink" Target="http://base.garant.ru/55728303/" TargetMode="External"/><Relationship Id="rId35" Type="http://schemas.openxmlformats.org/officeDocument/2006/relationships/hyperlink" Target="http://base.garant.ru/70968844/" TargetMode="External"/><Relationship Id="rId56" Type="http://schemas.openxmlformats.org/officeDocument/2006/relationships/hyperlink" Target="http://base.garant.ru/71202838/852eade0a1155856a13dc3fb3041ad72/" TargetMode="External"/><Relationship Id="rId77" Type="http://schemas.openxmlformats.org/officeDocument/2006/relationships/hyperlink" Target="http://base.garant.ru/70968844/" TargetMode="External"/><Relationship Id="rId100" Type="http://schemas.openxmlformats.org/officeDocument/2006/relationships/hyperlink" Target="http://base.garant.ru/1548770/248958bdfcdb5581d104aff1a44dc63d/" TargetMode="External"/><Relationship Id="rId105" Type="http://schemas.openxmlformats.org/officeDocument/2006/relationships/hyperlink" Target="http://base.garant.ru/70291362/" TargetMode="External"/><Relationship Id="rId126" Type="http://schemas.openxmlformats.org/officeDocument/2006/relationships/hyperlink" Target="http://base.garant.ru/180422/" TargetMode="External"/><Relationship Id="rId147" Type="http://schemas.openxmlformats.org/officeDocument/2006/relationships/hyperlink" Target="http://base.garant.ru/1548770/248958bdfcdb5581d104aff1a44dc63d/" TargetMode="External"/><Relationship Id="rId168" Type="http://schemas.openxmlformats.org/officeDocument/2006/relationships/hyperlink" Target="http://base.garant.ru/12191202/3e22e51c74db8e0b182fad67b502e640/" TargetMode="External"/><Relationship Id="rId8" Type="http://schemas.openxmlformats.org/officeDocument/2006/relationships/hyperlink" Target="http://base.garant.ru/71202838/852eade0a1155856a13dc3fb3041ad72/" TargetMode="External"/><Relationship Id="rId51" Type="http://schemas.openxmlformats.org/officeDocument/2006/relationships/hyperlink" Target="http://base.garant.ru/12125268/9f6774aaff4e80d172a6417b201b7e96/" TargetMode="External"/><Relationship Id="rId72" Type="http://schemas.openxmlformats.org/officeDocument/2006/relationships/hyperlink" Target="http://base.garant.ru/12125268/019663de1a1d5400d8d7e472836929d5/" TargetMode="External"/><Relationship Id="rId93" Type="http://schemas.openxmlformats.org/officeDocument/2006/relationships/hyperlink" Target="http://base.garant.ru/70968844/" TargetMode="External"/><Relationship Id="rId98" Type="http://schemas.openxmlformats.org/officeDocument/2006/relationships/hyperlink" Target="http://base.garant.ru/1548770/" TargetMode="External"/><Relationship Id="rId121" Type="http://schemas.openxmlformats.org/officeDocument/2006/relationships/hyperlink" Target="http://base.garant.ru/70291362/07bdd21ab547687f72d1294bbd35ef3e/" TargetMode="External"/><Relationship Id="rId142" Type="http://schemas.openxmlformats.org/officeDocument/2006/relationships/hyperlink" Target="http://base.garant.ru/70968844/" TargetMode="External"/><Relationship Id="rId163" Type="http://schemas.openxmlformats.org/officeDocument/2006/relationships/hyperlink" Target="http://base.garant.ru/186755/" TargetMode="External"/><Relationship Id="rId184" Type="http://schemas.openxmlformats.org/officeDocument/2006/relationships/hyperlink" Target="http://base.garant.ru/12125268/019663de1a1d5400d8d7e472836929d5/" TargetMode="External"/><Relationship Id="rId189" Type="http://schemas.openxmlformats.org/officeDocument/2006/relationships/hyperlink" Target="http://base.garant.ru/70968844/" TargetMode="External"/><Relationship Id="rId219" Type="http://schemas.openxmlformats.org/officeDocument/2006/relationships/hyperlink" Target="http://base.garant.ru/12125268/9f6774aaff4e80d172a6417b201b7e96/" TargetMode="External"/><Relationship Id="rId3" Type="http://schemas.openxmlformats.org/officeDocument/2006/relationships/webSettings" Target="webSettings.xml"/><Relationship Id="rId214" Type="http://schemas.openxmlformats.org/officeDocument/2006/relationships/hyperlink" Target="http://base.garant.ru/12148567/1b93c134b90c6071b4dc3f495464b753/" TargetMode="External"/><Relationship Id="rId230" Type="http://schemas.openxmlformats.org/officeDocument/2006/relationships/hyperlink" Target="http://base.garant.ru/186755/" TargetMode="External"/><Relationship Id="rId25" Type="http://schemas.openxmlformats.org/officeDocument/2006/relationships/hyperlink" Target="http://base.garant.ru/55728316/" TargetMode="External"/><Relationship Id="rId46" Type="http://schemas.openxmlformats.org/officeDocument/2006/relationships/hyperlink" Target="http://base.garant.ru/71202838/852eade0a1155856a13dc3fb3041ad72/" TargetMode="External"/><Relationship Id="rId67" Type="http://schemas.openxmlformats.org/officeDocument/2006/relationships/hyperlink" Target="http://base.garant.ru/186755/" TargetMode="External"/><Relationship Id="rId116" Type="http://schemas.openxmlformats.org/officeDocument/2006/relationships/hyperlink" Target="http://base.garant.ru/1548770/248958bdfcdb5581d104aff1a44dc63d/" TargetMode="External"/><Relationship Id="rId137" Type="http://schemas.openxmlformats.org/officeDocument/2006/relationships/hyperlink" Target="http://base.garant.ru/186755/" TargetMode="External"/><Relationship Id="rId158" Type="http://schemas.openxmlformats.org/officeDocument/2006/relationships/hyperlink" Target="http://base.garant.ru/70968844/" TargetMode="External"/><Relationship Id="rId20" Type="http://schemas.openxmlformats.org/officeDocument/2006/relationships/hyperlink" Target="http://base.garant.ru/55728323/" TargetMode="External"/><Relationship Id="rId41" Type="http://schemas.openxmlformats.org/officeDocument/2006/relationships/hyperlink" Target="http://base.garant.ru/70650726/742110d5a18f8166ad6c0f8f8acf2f10/" TargetMode="External"/><Relationship Id="rId62" Type="http://schemas.openxmlformats.org/officeDocument/2006/relationships/hyperlink" Target="http://base.garant.ru/1548770/" TargetMode="External"/><Relationship Id="rId83" Type="http://schemas.openxmlformats.org/officeDocument/2006/relationships/hyperlink" Target="http://base.garant.ru/186755/" TargetMode="External"/><Relationship Id="rId88" Type="http://schemas.openxmlformats.org/officeDocument/2006/relationships/hyperlink" Target="http://base.garant.ru/12148567/" TargetMode="External"/><Relationship Id="rId111" Type="http://schemas.openxmlformats.org/officeDocument/2006/relationships/hyperlink" Target="http://base.garant.ru/180422/" TargetMode="External"/><Relationship Id="rId132" Type="http://schemas.openxmlformats.org/officeDocument/2006/relationships/hyperlink" Target="http://base.garant.ru/1548770/248958bdfcdb5581d104aff1a44dc63d/" TargetMode="External"/><Relationship Id="rId153" Type="http://schemas.openxmlformats.org/officeDocument/2006/relationships/hyperlink" Target="http://base.garant.ru/70291362/" TargetMode="External"/><Relationship Id="rId174" Type="http://schemas.openxmlformats.org/officeDocument/2006/relationships/hyperlink" Target="http://base.garant.ru/1548770/" TargetMode="External"/><Relationship Id="rId179" Type="http://schemas.openxmlformats.org/officeDocument/2006/relationships/hyperlink" Target="http://base.garant.ru/12148567/1b93c134b90c6071b4dc3f495464b753/" TargetMode="External"/><Relationship Id="rId195" Type="http://schemas.openxmlformats.org/officeDocument/2006/relationships/hyperlink" Target="http://base.garant.ru/70291362/" TargetMode="External"/><Relationship Id="rId209" Type="http://schemas.openxmlformats.org/officeDocument/2006/relationships/hyperlink" Target="http://base.garant.ru/186755/" TargetMode="External"/><Relationship Id="rId190" Type="http://schemas.openxmlformats.org/officeDocument/2006/relationships/hyperlink" Target="http://base.garant.ru/180422/" TargetMode="External"/><Relationship Id="rId204" Type="http://schemas.openxmlformats.org/officeDocument/2006/relationships/hyperlink" Target="http://base.garant.ru/70968844/" TargetMode="External"/><Relationship Id="rId220" Type="http://schemas.openxmlformats.org/officeDocument/2006/relationships/hyperlink" Target="http://base.garant.ru/12125268/e3b4936b9aad06dabb2a6618c97197da/" TargetMode="External"/><Relationship Id="rId225" Type="http://schemas.openxmlformats.org/officeDocument/2006/relationships/hyperlink" Target="http://base.garant.ru/70860676/53f89421bbdaf741eb2d1ecc4ddb4c33/" TargetMode="External"/><Relationship Id="rId15" Type="http://schemas.openxmlformats.org/officeDocument/2006/relationships/hyperlink" Target="http://base.garant.ru/55728322/" TargetMode="External"/><Relationship Id="rId36" Type="http://schemas.openxmlformats.org/officeDocument/2006/relationships/hyperlink" Target="http://base.garant.ru/71202838/852eade0a1155856a13dc3fb3041ad72/" TargetMode="External"/><Relationship Id="rId57" Type="http://schemas.openxmlformats.org/officeDocument/2006/relationships/hyperlink" Target="http://base.garant.ru/70968844/" TargetMode="External"/><Relationship Id="rId106" Type="http://schemas.openxmlformats.org/officeDocument/2006/relationships/hyperlink" Target="http://base.garant.ru/12125268/9f6774aaff4e80d172a6417b201b7e96/" TargetMode="External"/><Relationship Id="rId127" Type="http://schemas.openxmlformats.org/officeDocument/2006/relationships/hyperlink" Target="http://base.garant.ru/199499/53f89421bbdaf741eb2d1ecc4ddb4c33/" TargetMode="External"/><Relationship Id="rId10" Type="http://schemas.openxmlformats.org/officeDocument/2006/relationships/hyperlink" Target="http://base.garant.ru/55728330/" TargetMode="External"/><Relationship Id="rId31" Type="http://schemas.openxmlformats.org/officeDocument/2006/relationships/hyperlink" Target="http://base.garant.ru/71202838/" TargetMode="External"/><Relationship Id="rId52" Type="http://schemas.openxmlformats.org/officeDocument/2006/relationships/hyperlink" Target="http://base.garant.ru/71202838/852eade0a1155856a13dc3fb3041ad72/" TargetMode="External"/><Relationship Id="rId73" Type="http://schemas.openxmlformats.org/officeDocument/2006/relationships/hyperlink" Target="http://base.garant.ru/12125268/9f6774aaff4e80d172a6417b201b7e96/" TargetMode="External"/><Relationship Id="rId78" Type="http://schemas.openxmlformats.org/officeDocument/2006/relationships/hyperlink" Target="http://base.garant.ru/199499/" TargetMode="External"/><Relationship Id="rId94" Type="http://schemas.openxmlformats.org/officeDocument/2006/relationships/hyperlink" Target="http://base.garant.ru/70968844/" TargetMode="External"/><Relationship Id="rId99" Type="http://schemas.openxmlformats.org/officeDocument/2006/relationships/hyperlink" Target="http://base.garant.ru/1548770/248958bdfcdb5581d104aff1a44dc63d/" TargetMode="External"/><Relationship Id="rId101" Type="http://schemas.openxmlformats.org/officeDocument/2006/relationships/hyperlink" Target="http://base.garant.ru/186755/" TargetMode="External"/><Relationship Id="rId122" Type="http://schemas.openxmlformats.org/officeDocument/2006/relationships/hyperlink" Target="http://base.garant.ru/70968844/" TargetMode="External"/><Relationship Id="rId143" Type="http://schemas.openxmlformats.org/officeDocument/2006/relationships/hyperlink" Target="http://base.garant.ru/180422/" TargetMode="External"/><Relationship Id="rId148" Type="http://schemas.openxmlformats.org/officeDocument/2006/relationships/hyperlink" Target="http://base.garant.ru/186755/" TargetMode="External"/><Relationship Id="rId164" Type="http://schemas.openxmlformats.org/officeDocument/2006/relationships/hyperlink" Target="http://base.garant.ru/186755/" TargetMode="External"/><Relationship Id="rId169" Type="http://schemas.openxmlformats.org/officeDocument/2006/relationships/hyperlink" Target="http://base.garant.ru/70291362/07bdd21ab547687f72d1294bbd35ef3e/" TargetMode="External"/><Relationship Id="rId185" Type="http://schemas.openxmlformats.org/officeDocument/2006/relationships/hyperlink" Target="http://base.garant.ru/12125268/9f6774aaff4e80d172a6417b201b7e96/" TargetMode="External"/><Relationship Id="rId4" Type="http://schemas.openxmlformats.org/officeDocument/2006/relationships/hyperlink" Target="http://base.garant.ru/70304190/49040017ad14964fd228397ec54ebeb7/" TargetMode="External"/><Relationship Id="rId9" Type="http://schemas.openxmlformats.org/officeDocument/2006/relationships/hyperlink" Target="http://base.garant.ru/57746200/" TargetMode="External"/><Relationship Id="rId180" Type="http://schemas.openxmlformats.org/officeDocument/2006/relationships/hyperlink" Target="http://base.garant.ru/70291362/" TargetMode="External"/><Relationship Id="rId210" Type="http://schemas.openxmlformats.org/officeDocument/2006/relationships/hyperlink" Target="http://base.garant.ru/70291362/" TargetMode="External"/><Relationship Id="rId215" Type="http://schemas.openxmlformats.org/officeDocument/2006/relationships/hyperlink" Target="http://base.garant.ru/70968844/" TargetMode="External"/><Relationship Id="rId26" Type="http://schemas.openxmlformats.org/officeDocument/2006/relationships/hyperlink" Target="http://base.garant.ru/55728319/" TargetMode="External"/><Relationship Id="rId231" Type="http://schemas.openxmlformats.org/officeDocument/2006/relationships/hyperlink" Target="http://base.garant.ru/71202838/" TargetMode="External"/><Relationship Id="rId47" Type="http://schemas.openxmlformats.org/officeDocument/2006/relationships/hyperlink" Target="http://base.garant.ru/71202838/852eade0a1155856a13dc3fb3041ad72/" TargetMode="External"/><Relationship Id="rId68" Type="http://schemas.openxmlformats.org/officeDocument/2006/relationships/hyperlink" Target="http://base.garant.ru/70291362/" TargetMode="External"/><Relationship Id="rId89" Type="http://schemas.openxmlformats.org/officeDocument/2006/relationships/hyperlink" Target="http://base.garant.ru/71202838/852eade0a1155856a13dc3fb3041ad72/" TargetMode="External"/><Relationship Id="rId112" Type="http://schemas.openxmlformats.org/officeDocument/2006/relationships/hyperlink" Target="http://base.garant.ru/199499/53f89421bbdaf741eb2d1ecc4ddb4c33/" TargetMode="External"/><Relationship Id="rId133" Type="http://schemas.openxmlformats.org/officeDocument/2006/relationships/hyperlink" Target="http://base.garant.ru/1548770/248958bdfcdb5581d104aff1a44dc63d/" TargetMode="External"/><Relationship Id="rId154" Type="http://schemas.openxmlformats.org/officeDocument/2006/relationships/hyperlink" Target="http://base.garant.ru/12148567/1b93c134b90c6071b4dc3f495464b753/" TargetMode="External"/><Relationship Id="rId175" Type="http://schemas.openxmlformats.org/officeDocument/2006/relationships/hyperlink" Target="http://base.garant.ru/1548770/248958bdfcdb5581d104aff1a44dc63d/" TargetMode="External"/><Relationship Id="rId196" Type="http://schemas.openxmlformats.org/officeDocument/2006/relationships/hyperlink" Target="http://base.garant.ru/70291362/" TargetMode="External"/><Relationship Id="rId200" Type="http://schemas.openxmlformats.org/officeDocument/2006/relationships/hyperlink" Target="http://base.garant.ru/12125268/019663de1a1d5400d8d7e472836929d5/" TargetMode="External"/><Relationship Id="rId16" Type="http://schemas.openxmlformats.org/officeDocument/2006/relationships/hyperlink" Target="http://base.garant.ru/55728308/" TargetMode="External"/><Relationship Id="rId221" Type="http://schemas.openxmlformats.org/officeDocument/2006/relationships/hyperlink" Target="http://base.garant.ru/12125268/3d6764d4792cb1a58081f87d8a3ef094/" TargetMode="External"/><Relationship Id="rId37" Type="http://schemas.openxmlformats.org/officeDocument/2006/relationships/hyperlink" Target="http://base.garant.ru/70968844/" TargetMode="External"/><Relationship Id="rId58" Type="http://schemas.openxmlformats.org/officeDocument/2006/relationships/hyperlink" Target="http://base.garant.ru/70968844/" TargetMode="External"/><Relationship Id="rId79" Type="http://schemas.openxmlformats.org/officeDocument/2006/relationships/hyperlink" Target="http://base.garant.ru/199499/53f89421bbdaf741eb2d1ecc4ddb4c33/" TargetMode="External"/><Relationship Id="rId102" Type="http://schemas.openxmlformats.org/officeDocument/2006/relationships/hyperlink" Target="http://base.garant.ru/12148567/1b93c134b90c6071b4dc3f495464b753/" TargetMode="External"/><Relationship Id="rId123" Type="http://schemas.openxmlformats.org/officeDocument/2006/relationships/hyperlink" Target="http://base.garant.ru/70968844/" TargetMode="External"/><Relationship Id="rId144" Type="http://schemas.openxmlformats.org/officeDocument/2006/relationships/hyperlink" Target="http://base.garant.ru/199499/53f89421bbdaf741eb2d1ecc4ddb4c33/" TargetMode="External"/><Relationship Id="rId90" Type="http://schemas.openxmlformats.org/officeDocument/2006/relationships/hyperlink" Target="http://base.garant.ru/12125268/9f6774aaff4e80d172a6417b201b7e96/" TargetMode="External"/><Relationship Id="rId165" Type="http://schemas.openxmlformats.org/officeDocument/2006/relationships/hyperlink" Target="http://base.garant.ru/12125268/019663de1a1d5400d8d7e472836929d5/" TargetMode="External"/><Relationship Id="rId186" Type="http://schemas.openxmlformats.org/officeDocument/2006/relationships/hyperlink" Target="http://base.garant.ru/12191202/3e22e51c74db8e0b182fad67b502e640/" TargetMode="External"/><Relationship Id="rId211" Type="http://schemas.openxmlformats.org/officeDocument/2006/relationships/hyperlink" Target="http://base.garant.ru/70291362/" TargetMode="External"/><Relationship Id="rId23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82</Pages>
  <Words>33255</Words>
  <Characters>189558</Characters>
  <Application>Microsoft Office Word</Application>
  <DocSecurity>0</DocSecurity>
  <Lines>1579</Lines>
  <Paragraphs>444</Paragraphs>
  <ScaleCrop>false</ScaleCrop>
  <Company/>
  <LinksUpToDate>false</LinksUpToDate>
  <CharactersWithSpaces>222369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2019-01-29T08:08:00Z</dcterms:created>
  <dcterms:modified xsi:type="dcterms:W3CDTF">2019-01-29T08:09:00Z</dcterms:modified>
</cp:coreProperties>
</file>